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5780FF">
      <w:pPr>
        <w:keepNext w:val="0"/>
        <w:keepLines w:val="0"/>
        <w:pageBreakBefore w:val="0"/>
        <w:kinsoku/>
        <w:wordWrap/>
        <w:overflowPunct/>
        <w:topLinePunct w:val="0"/>
        <w:autoSpaceDE/>
        <w:autoSpaceDN/>
        <w:bidi w:val="0"/>
        <w:adjustRightInd/>
        <w:snapToGrid/>
        <w:spacing w:line="560" w:lineRule="exact"/>
        <w:ind w:firstLine="0" w:firstLineChars="0"/>
        <w:jc w:val="left"/>
        <w:textAlignment w:val="auto"/>
        <w:rPr>
          <w:rFonts w:hint="eastAsia" w:ascii="黑体" w:hAnsi="黑体" w:eastAsia="黑体" w:cs="仿宋_GB2312"/>
          <w:color w:val="000000" w:themeColor="text1"/>
          <w:sz w:val="32"/>
          <w:szCs w:val="32"/>
          <w:highlight w:val="none"/>
          <w:lang w:val="en-US" w:eastAsia="zh-CN"/>
          <w14:textFill>
            <w14:solidFill>
              <w14:schemeClr w14:val="tx1"/>
            </w14:solidFill>
          </w14:textFill>
        </w:rPr>
      </w:pPr>
      <w:bookmarkStart w:id="0" w:name="OLE_LINK1"/>
      <w:r>
        <w:rPr>
          <w:rFonts w:hint="eastAsia" w:ascii="黑体" w:hAnsi="黑体" w:eastAsia="黑体" w:cs="仿宋_GB2312"/>
          <w:color w:val="000000" w:themeColor="text1"/>
          <w:sz w:val="32"/>
          <w:szCs w:val="32"/>
          <w:highlight w:val="none"/>
          <w:lang w:val="en-US" w:eastAsia="zh-CN"/>
          <w14:textFill>
            <w14:solidFill>
              <w14:schemeClr w14:val="tx1"/>
            </w14:solidFill>
          </w14:textFill>
        </w:rPr>
        <w:t>附件</w:t>
      </w:r>
    </w:p>
    <w:p w14:paraId="21F4D472">
      <w:pPr>
        <w:keepNext w:val="0"/>
        <w:keepLines w:val="0"/>
        <w:pageBreakBefore w:val="0"/>
        <w:kinsoku/>
        <w:wordWrap/>
        <w:overflowPunct/>
        <w:topLinePunct w:val="0"/>
        <w:autoSpaceDE/>
        <w:autoSpaceDN/>
        <w:bidi w:val="0"/>
        <w:adjustRightInd/>
        <w:snapToGrid/>
        <w:spacing w:line="560" w:lineRule="exact"/>
        <w:ind w:firstLine="0" w:firstLineChars="0"/>
        <w:jc w:val="left"/>
        <w:textAlignment w:val="auto"/>
        <w:rPr>
          <w:rFonts w:hint="default" w:ascii="黑体" w:hAnsi="黑体" w:eastAsia="黑体" w:cs="仿宋_GB2312"/>
          <w:color w:val="000000" w:themeColor="text1"/>
          <w:sz w:val="32"/>
          <w:szCs w:val="32"/>
          <w:highlight w:val="none"/>
          <w:lang w:val="en-US" w:eastAsia="zh-CN"/>
          <w14:textFill>
            <w14:solidFill>
              <w14:schemeClr w14:val="tx1"/>
            </w14:solidFill>
          </w14:textFill>
        </w:rPr>
      </w:pPr>
    </w:p>
    <w:bookmarkEnd w:id="0"/>
    <w:p w14:paraId="6052DCC9">
      <w:pPr>
        <w:jc w:val="center"/>
        <w:rPr>
          <w:rFonts w:hint="eastAsia" w:ascii="方正公文小标宋" w:hAnsi="方正公文小标宋" w:eastAsia="方正公文小标宋" w:cs="方正公文小标宋"/>
          <w:b w:val="0"/>
          <w:bCs w:val="0"/>
          <w:color w:val="000000" w:themeColor="text1"/>
          <w:sz w:val="32"/>
          <w:szCs w:val="32"/>
          <w:lang w:val="en-US" w:eastAsia="zh-CN"/>
          <w14:textFill>
            <w14:solidFill>
              <w14:schemeClr w14:val="tx1"/>
            </w14:solidFill>
          </w14:textFill>
        </w:rPr>
      </w:pPr>
      <w:r>
        <w:rPr>
          <w:rFonts w:hint="eastAsia" w:ascii="方正公文小标宋" w:hAnsi="方正公文小标宋" w:eastAsia="方正公文小标宋" w:cs="方正公文小标宋"/>
          <w:b w:val="0"/>
          <w:bCs w:val="0"/>
          <w:color w:val="000000" w:themeColor="text1"/>
          <w:sz w:val="32"/>
          <w:szCs w:val="32"/>
          <w:lang w:val="en-US" w:eastAsia="zh-CN"/>
          <w14:textFill>
            <w14:solidFill>
              <w14:schemeClr w14:val="tx1"/>
            </w14:solidFill>
          </w14:textFill>
        </w:rPr>
        <w:t>深圳市标准技术研究院</w:t>
      </w:r>
    </w:p>
    <w:p w14:paraId="3AE81872">
      <w:pPr>
        <w:jc w:val="center"/>
        <w:rPr>
          <w:rFonts w:hint="eastAsia" w:ascii="方正公文小标宋" w:hAnsi="方正公文小标宋" w:eastAsia="方正公文小标宋" w:cs="方正公文小标宋"/>
          <w:b w:val="0"/>
          <w:bCs w:val="0"/>
          <w:color w:val="000000" w:themeColor="text1"/>
          <w:sz w:val="32"/>
          <w:szCs w:val="32"/>
          <w:lang w:val="en-US" w:eastAsia="zh-CN"/>
          <w14:textFill>
            <w14:solidFill>
              <w14:schemeClr w14:val="tx1"/>
            </w14:solidFill>
          </w14:textFill>
        </w:rPr>
      </w:pPr>
      <w:r>
        <w:rPr>
          <w:rFonts w:hint="eastAsia" w:ascii="方正公文小标宋" w:hAnsi="方正公文小标宋" w:eastAsia="方正公文小标宋" w:cs="方正公文小标宋"/>
          <w:b w:val="0"/>
          <w:bCs w:val="0"/>
          <w:color w:val="000000" w:themeColor="text1"/>
          <w:sz w:val="32"/>
          <w:szCs w:val="32"/>
          <w:lang w:val="en-US" w:eastAsia="zh-CN"/>
          <w14:textFill>
            <w14:solidFill>
              <w14:schemeClr w14:val="tx1"/>
            </w14:solidFill>
          </w14:textFill>
        </w:rPr>
        <w:t>商业秘密权益初步确权登记管理办法</w:t>
      </w:r>
    </w:p>
    <w:p w14:paraId="13E1A8D6">
      <w:pPr>
        <w:widowControl/>
        <w:spacing w:line="560" w:lineRule="exact"/>
        <w:jc w:val="center"/>
        <w:rPr>
          <w:rFonts w:hint="eastAsia" w:ascii="楷体_GB2312" w:hAnsi="楷体_GB2312" w:eastAsia="楷体_GB2312" w:cs="楷体_GB2312"/>
          <w:b w:val="0"/>
          <w:bCs/>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val="0"/>
          <w:bCs/>
          <w:color w:val="000000" w:themeColor="text1"/>
          <w:sz w:val="32"/>
          <w:szCs w:val="32"/>
          <w:highlight w:val="none"/>
          <w:lang w:val="en-US" w:eastAsia="zh-CN"/>
          <w14:textFill>
            <w14:solidFill>
              <w14:schemeClr w14:val="tx1"/>
            </w14:solidFill>
          </w14:textFill>
        </w:rPr>
        <w:t>（征求意见稿）</w:t>
      </w:r>
    </w:p>
    <w:p w14:paraId="2EB3AC7F">
      <w:pPr>
        <w:bidi w:val="0"/>
        <w:rPr>
          <w:rFonts w:hint="eastAsia" w:asciiTheme="minorHAnsi" w:hAnsiTheme="minorHAnsi" w:eastAsiaTheme="minorEastAsia" w:cstheme="minorBidi"/>
          <w:color w:val="000000" w:themeColor="text1"/>
          <w:kern w:val="2"/>
          <w:sz w:val="21"/>
          <w:szCs w:val="24"/>
          <w:lang w:val="en-US" w:eastAsia="zh-CN" w:bidi="ar-SA"/>
          <w14:textFill>
            <w14:solidFill>
              <w14:schemeClr w14:val="tx1"/>
            </w14:solidFill>
          </w14:textFill>
        </w:rPr>
      </w:pPr>
    </w:p>
    <w:p w14:paraId="476971B3">
      <w:pPr>
        <w:numPr>
          <w:ilvl w:val="0"/>
          <w:numId w:val="1"/>
        </w:numPr>
        <w:spacing w:line="560" w:lineRule="exact"/>
        <w:jc w:val="center"/>
        <w:rPr>
          <w:rFonts w:hint="eastAsia" w:ascii="黑体" w:hAnsi="黑体" w:eastAsia="黑体" w:cs="黑体"/>
          <w:color w:val="000000" w:themeColor="text1"/>
          <w:sz w:val="32"/>
          <w:szCs w:val="40"/>
          <w:highlight w:val="none"/>
          <w:lang w:val="en-US" w:eastAsia="zh-CN"/>
          <w14:textFill>
            <w14:solidFill>
              <w14:schemeClr w14:val="tx1"/>
            </w14:solidFill>
          </w14:textFill>
        </w:rPr>
      </w:pPr>
      <w:r>
        <w:rPr>
          <w:rFonts w:hint="eastAsia" w:ascii="黑体" w:hAnsi="黑体" w:eastAsia="黑体" w:cs="黑体"/>
          <w:color w:val="000000" w:themeColor="text1"/>
          <w:sz w:val="32"/>
          <w:szCs w:val="40"/>
          <w:highlight w:val="none"/>
          <w:lang w:val="en-US" w:eastAsia="zh-CN"/>
          <w14:textFill>
            <w14:solidFill>
              <w14:schemeClr w14:val="tx1"/>
            </w14:solidFill>
          </w14:textFill>
        </w:rPr>
        <w:t>总则</w:t>
      </w:r>
    </w:p>
    <w:p w14:paraId="07C60D61">
      <w:pPr>
        <w:numPr>
          <w:ilvl w:val="0"/>
          <w:numId w:val="2"/>
        </w:numPr>
        <w:spacing w:line="560" w:lineRule="exact"/>
        <w:ind w:firstLine="640" w:firstLineChars="0"/>
        <w:jc w:val="both"/>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pPr>
      <w:r>
        <w:rPr>
          <w:rFonts w:hint="cs" w:ascii="仿宋_GB2312" w:hAnsi="仿宋_GB2312" w:eastAsia="仿宋_GB2312" w:cs="仿宋_GB2312"/>
          <w:color w:val="000000" w:themeColor="text1"/>
          <w:sz w:val="32"/>
          <w:szCs w:val="40"/>
          <w:highlight w:val="none"/>
          <w:lang w:val="en-US" w:eastAsia="zh-CN"/>
          <w14:textFill>
            <w14:solidFill>
              <w14:schemeClr w14:val="tx1"/>
            </w14:solidFill>
          </w14:textFill>
        </w:rPr>
        <w:t>为规</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范深圳市标准技术研究院（以下</w:t>
      </w:r>
      <w:r>
        <w:rPr>
          <w:rFonts w:hint="cs" w:ascii="仿宋_GB2312" w:hAnsi="仿宋_GB2312" w:eastAsia="仿宋_GB2312" w:cs="仿宋_GB2312"/>
          <w:color w:val="000000" w:themeColor="text1"/>
          <w:sz w:val="32"/>
          <w:szCs w:val="40"/>
          <w:highlight w:val="none"/>
          <w:lang w:val="en-US" w:eastAsia="zh-CN"/>
          <w14:textFill>
            <w14:solidFill>
              <w14:schemeClr w14:val="tx1"/>
            </w14:solidFill>
          </w14:textFill>
        </w:rPr>
        <w:t>简称</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“市标准院”）商</w:t>
      </w:r>
      <w:r>
        <w:rPr>
          <w:rFonts w:hint="cs" w:ascii="仿宋_GB2312" w:hAnsi="仿宋_GB2312" w:eastAsia="仿宋_GB2312" w:cs="仿宋_GB2312"/>
          <w:color w:val="000000" w:themeColor="text1"/>
          <w:sz w:val="32"/>
          <w:szCs w:val="40"/>
          <w:highlight w:val="none"/>
          <w:lang w:val="en-US" w:eastAsia="zh-CN"/>
          <w14:textFill>
            <w14:solidFill>
              <w14:schemeClr w14:val="tx1"/>
            </w14:solidFill>
          </w14:textFill>
        </w:rPr>
        <w:t>业</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秘密权益初步确</w:t>
      </w:r>
      <w:r>
        <w:rPr>
          <w:rFonts w:hint="cs" w:ascii="仿宋_GB2312" w:hAnsi="仿宋_GB2312" w:eastAsia="仿宋_GB2312" w:cs="仿宋_GB2312"/>
          <w:color w:val="000000" w:themeColor="text1"/>
          <w:sz w:val="32"/>
          <w:szCs w:val="40"/>
          <w:highlight w:val="none"/>
          <w:lang w:val="en-US" w:eastAsia="zh-CN"/>
          <w14:textFill>
            <w14:solidFill>
              <w14:schemeClr w14:val="tx1"/>
            </w14:solidFill>
          </w14:textFill>
        </w:rPr>
        <w:t>权</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登</w:t>
      </w:r>
      <w:r>
        <w:rPr>
          <w:rFonts w:hint="cs" w:ascii="仿宋_GB2312" w:hAnsi="仿宋_GB2312" w:eastAsia="仿宋_GB2312" w:cs="仿宋_GB2312"/>
          <w:color w:val="000000" w:themeColor="text1"/>
          <w:sz w:val="32"/>
          <w:szCs w:val="40"/>
          <w:highlight w:val="none"/>
          <w:lang w:val="en-US" w:eastAsia="zh-CN"/>
          <w14:textFill>
            <w14:solidFill>
              <w14:schemeClr w14:val="tx1"/>
            </w14:solidFill>
          </w14:textFill>
        </w:rPr>
        <w:t>记</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活</w:t>
      </w:r>
      <w:r>
        <w:rPr>
          <w:rFonts w:hint="cs" w:ascii="仿宋_GB2312" w:hAnsi="仿宋_GB2312" w:eastAsia="仿宋_GB2312" w:cs="仿宋_GB2312"/>
          <w:color w:val="000000" w:themeColor="text1"/>
          <w:sz w:val="32"/>
          <w:szCs w:val="40"/>
          <w:highlight w:val="none"/>
          <w:lang w:val="en-US" w:eastAsia="zh-CN"/>
          <w14:textFill>
            <w14:solidFill>
              <w14:schemeClr w14:val="tx1"/>
            </w14:solidFill>
          </w14:textFill>
        </w:rPr>
        <w:t>动</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，推动商业秘密的价值挖掘及权益保护，制定本</w:t>
      </w:r>
      <w:r>
        <w:rPr>
          <w:rFonts w:hint="cs" w:ascii="仿宋_GB2312" w:hAnsi="仿宋_GB2312" w:eastAsia="仿宋_GB2312" w:cs="仿宋_GB2312"/>
          <w:color w:val="000000" w:themeColor="text1"/>
          <w:sz w:val="32"/>
          <w:szCs w:val="40"/>
          <w:highlight w:val="none"/>
          <w:lang w:val="en-US" w:eastAsia="zh-CN"/>
          <w14:textFill>
            <w14:solidFill>
              <w14:schemeClr w14:val="tx1"/>
            </w14:solidFill>
          </w14:textFill>
        </w:rPr>
        <w:t>办</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法。</w:t>
      </w:r>
    </w:p>
    <w:p w14:paraId="60DD6E0D">
      <w:pPr>
        <w:numPr>
          <w:ilvl w:val="0"/>
          <w:numId w:val="2"/>
        </w:numPr>
        <w:spacing w:line="560" w:lineRule="exact"/>
        <w:ind w:firstLine="640" w:firstLineChars="0"/>
        <w:jc w:val="both"/>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商</w:t>
      </w:r>
      <w:r>
        <w:rPr>
          <w:rFonts w:hint="cs" w:ascii="仿宋_GB2312" w:hAnsi="仿宋_GB2312" w:eastAsia="仿宋_GB2312" w:cs="仿宋_GB2312"/>
          <w:color w:val="000000" w:themeColor="text1"/>
          <w:sz w:val="32"/>
          <w:szCs w:val="40"/>
          <w:highlight w:val="none"/>
          <w:lang w:val="en-US" w:eastAsia="zh-CN"/>
          <w14:textFill>
            <w14:solidFill>
              <w14:schemeClr w14:val="tx1"/>
            </w14:solidFill>
          </w14:textFill>
        </w:rPr>
        <w:t>业</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秘密权益初步确</w:t>
      </w:r>
      <w:r>
        <w:rPr>
          <w:rFonts w:hint="cs" w:ascii="仿宋_GB2312" w:hAnsi="仿宋_GB2312" w:eastAsia="仿宋_GB2312" w:cs="仿宋_GB2312"/>
          <w:color w:val="000000" w:themeColor="text1"/>
          <w:sz w:val="32"/>
          <w:szCs w:val="40"/>
          <w:highlight w:val="none"/>
          <w:lang w:val="en-US" w:eastAsia="zh-CN"/>
          <w14:textFill>
            <w14:solidFill>
              <w14:schemeClr w14:val="tx1"/>
            </w14:solidFill>
          </w14:textFill>
        </w:rPr>
        <w:t>权</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登</w:t>
      </w:r>
      <w:r>
        <w:rPr>
          <w:rFonts w:hint="cs" w:ascii="仿宋_GB2312" w:hAnsi="仿宋_GB2312" w:eastAsia="仿宋_GB2312" w:cs="仿宋_GB2312"/>
          <w:color w:val="000000" w:themeColor="text1"/>
          <w:sz w:val="32"/>
          <w:szCs w:val="40"/>
          <w:highlight w:val="none"/>
          <w:lang w:val="en-US" w:eastAsia="zh-CN"/>
          <w14:textFill>
            <w14:solidFill>
              <w14:schemeClr w14:val="tx1"/>
            </w14:solidFill>
          </w14:textFill>
        </w:rPr>
        <w:t>记</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应遵循依法合规、诚实信用、自愿高效等原则予以开展。</w:t>
      </w:r>
    </w:p>
    <w:p w14:paraId="1ADF8F27">
      <w:pPr>
        <w:numPr>
          <w:ilvl w:val="0"/>
          <w:numId w:val="2"/>
        </w:numPr>
        <w:spacing w:line="560" w:lineRule="exact"/>
        <w:ind w:firstLine="640" w:firstLineChars="0"/>
        <w:jc w:val="both"/>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本办法所称登记主体是指合法拥有商业秘密权益且具有民事行为能力的市场主体，包括自然人、法人或其他非法人组织。</w:t>
      </w:r>
    </w:p>
    <w:p w14:paraId="1866F4BA">
      <w:pPr>
        <w:numPr>
          <w:ilvl w:val="0"/>
          <w:numId w:val="2"/>
        </w:numPr>
        <w:spacing w:line="560" w:lineRule="exact"/>
        <w:ind w:firstLine="640" w:firstLineChars="0"/>
        <w:jc w:val="both"/>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本</w:t>
      </w:r>
      <w:r>
        <w:rPr>
          <w:rFonts w:hint="cs" w:ascii="仿宋_GB2312" w:hAnsi="仿宋_GB2312" w:eastAsia="仿宋_GB2312" w:cs="仿宋_GB2312"/>
          <w:color w:val="000000" w:themeColor="text1"/>
          <w:sz w:val="32"/>
          <w:szCs w:val="40"/>
          <w:highlight w:val="none"/>
          <w:lang w:val="en-US" w:eastAsia="zh-CN"/>
          <w14:textFill>
            <w14:solidFill>
              <w14:schemeClr w14:val="tx1"/>
            </w14:solidFill>
          </w14:textFill>
        </w:rPr>
        <w:t>办</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法所</w:t>
      </w:r>
      <w:r>
        <w:rPr>
          <w:rFonts w:hint="cs" w:ascii="仿宋_GB2312" w:hAnsi="仿宋_GB2312" w:eastAsia="仿宋_GB2312" w:cs="仿宋_GB2312"/>
          <w:color w:val="000000" w:themeColor="text1"/>
          <w:sz w:val="32"/>
          <w:szCs w:val="40"/>
          <w:highlight w:val="none"/>
          <w:lang w:val="en-US" w:eastAsia="zh-CN"/>
          <w14:textFill>
            <w14:solidFill>
              <w14:schemeClr w14:val="tx1"/>
            </w14:solidFill>
          </w14:textFill>
        </w:rPr>
        <w:t>称</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商业秘密权益是指登记主体依法享有的对其商</w:t>
      </w:r>
      <w:r>
        <w:rPr>
          <w:rFonts w:hint="cs" w:ascii="仿宋_GB2312" w:hAnsi="仿宋_GB2312" w:eastAsia="仿宋_GB2312" w:cs="仿宋_GB2312"/>
          <w:color w:val="000000" w:themeColor="text1"/>
          <w:sz w:val="32"/>
          <w:szCs w:val="40"/>
          <w:highlight w:val="none"/>
          <w:lang w:val="en-US" w:eastAsia="zh-CN"/>
          <w14:textFill>
            <w14:solidFill>
              <w14:schemeClr w14:val="tx1"/>
            </w14:solidFill>
          </w14:textFill>
        </w:rPr>
        <w:t>业</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秘密资产的占有、使用、收益和</w:t>
      </w:r>
      <w:r>
        <w:rPr>
          <w:rFonts w:hint="cs" w:ascii="仿宋_GB2312" w:hAnsi="仿宋_GB2312" w:eastAsia="仿宋_GB2312" w:cs="仿宋_GB2312"/>
          <w:color w:val="000000" w:themeColor="text1"/>
          <w:sz w:val="32"/>
          <w:szCs w:val="40"/>
          <w:highlight w:val="none"/>
          <w:lang w:val="en-US" w:eastAsia="zh-CN"/>
          <w14:textFill>
            <w14:solidFill>
              <w14:schemeClr w14:val="tx1"/>
            </w14:solidFill>
          </w14:textFill>
        </w:rPr>
        <w:t>处</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分等</w:t>
      </w:r>
      <w:r>
        <w:rPr>
          <w:rFonts w:hint="cs" w:ascii="仿宋_GB2312" w:hAnsi="仿宋_GB2312" w:eastAsia="仿宋_GB2312" w:cs="仿宋_GB2312"/>
          <w:color w:val="000000" w:themeColor="text1"/>
          <w:sz w:val="32"/>
          <w:szCs w:val="40"/>
          <w:highlight w:val="none"/>
          <w:lang w:val="en-US" w:eastAsia="zh-CN"/>
          <w14:textFill>
            <w14:solidFill>
              <w14:schemeClr w14:val="tx1"/>
            </w14:solidFill>
          </w14:textFill>
        </w:rPr>
        <w:t>财产权</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要件。</w:t>
      </w:r>
    </w:p>
    <w:p w14:paraId="1B9ACE15">
      <w:pPr>
        <w:numPr>
          <w:ilvl w:val="0"/>
          <w:numId w:val="2"/>
        </w:numPr>
        <w:spacing w:line="560" w:lineRule="exact"/>
        <w:ind w:firstLine="640" w:firstLineChars="0"/>
        <w:jc w:val="both"/>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本办法所称的登记客体应为登记主体合法合规下的商业秘密成果。常</w:t>
      </w:r>
      <w:r>
        <w:rPr>
          <w:rFonts w:hint="cs" w:ascii="仿宋_GB2312" w:hAnsi="仿宋_GB2312" w:eastAsia="仿宋_GB2312" w:cs="仿宋_GB2312"/>
          <w:color w:val="000000" w:themeColor="text1"/>
          <w:sz w:val="32"/>
          <w:szCs w:val="40"/>
          <w:highlight w:val="none"/>
          <w:lang w:val="en-US" w:eastAsia="zh-CN"/>
          <w14:textFill>
            <w14:solidFill>
              <w14:schemeClr w14:val="tx1"/>
            </w14:solidFill>
          </w14:textFill>
        </w:rPr>
        <w:t>见</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的有</w:t>
      </w:r>
      <w:r>
        <w:rPr>
          <w:rFonts w:hint="cs" w:ascii="仿宋_GB2312" w:hAnsi="仿宋_GB2312" w:eastAsia="仿宋_GB2312" w:cs="仿宋_GB2312"/>
          <w:color w:val="000000" w:themeColor="text1"/>
          <w:sz w:val="32"/>
          <w:szCs w:val="40"/>
          <w:highlight w:val="none"/>
          <w:lang w:val="en-US" w:eastAsia="zh-CN"/>
          <w14:textFill>
            <w14:solidFill>
              <w14:schemeClr w14:val="tx1"/>
            </w14:solidFill>
          </w14:textFill>
        </w:rPr>
        <w:t>设计</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、程序、公式、</w:t>
      </w:r>
      <w:r>
        <w:rPr>
          <w:rFonts w:hint="cs" w:ascii="仿宋_GB2312" w:hAnsi="仿宋_GB2312" w:eastAsia="仿宋_GB2312" w:cs="仿宋_GB2312"/>
          <w:color w:val="000000" w:themeColor="text1"/>
          <w:sz w:val="32"/>
          <w:szCs w:val="40"/>
          <w:highlight w:val="none"/>
          <w:lang w:val="en-US" w:eastAsia="zh-CN"/>
          <w14:textFill>
            <w14:solidFill>
              <w14:schemeClr w14:val="tx1"/>
            </w14:solidFill>
          </w14:textFill>
        </w:rPr>
        <w:t>产</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品配方、制作工</w:t>
      </w:r>
      <w:r>
        <w:rPr>
          <w:rFonts w:hint="cs" w:ascii="仿宋_GB2312" w:hAnsi="仿宋_GB2312" w:eastAsia="仿宋_GB2312" w:cs="仿宋_GB2312"/>
          <w:color w:val="000000" w:themeColor="text1"/>
          <w:sz w:val="32"/>
          <w:szCs w:val="40"/>
          <w:highlight w:val="none"/>
          <w:lang w:val="en-US" w:eastAsia="zh-CN"/>
          <w14:textFill>
            <w14:solidFill>
              <w14:schemeClr w14:val="tx1"/>
            </w14:solidFill>
          </w14:textFill>
        </w:rPr>
        <w:t>艺</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、制作方法、研</w:t>
      </w:r>
      <w:r>
        <w:rPr>
          <w:rFonts w:hint="cs" w:ascii="仿宋_GB2312" w:hAnsi="仿宋_GB2312" w:eastAsia="仿宋_GB2312" w:cs="仿宋_GB2312"/>
          <w:color w:val="000000" w:themeColor="text1"/>
          <w:sz w:val="32"/>
          <w:szCs w:val="40"/>
          <w:highlight w:val="none"/>
          <w:lang w:val="en-US" w:eastAsia="zh-CN"/>
          <w14:textFill>
            <w14:solidFill>
              <w14:schemeClr w14:val="tx1"/>
            </w14:solidFill>
          </w14:textFill>
        </w:rPr>
        <w:t>发记录</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w:t>
      </w:r>
      <w:r>
        <w:rPr>
          <w:rFonts w:hint="cs" w:ascii="仿宋_GB2312" w:hAnsi="仿宋_GB2312" w:eastAsia="仿宋_GB2312" w:cs="仿宋_GB2312"/>
          <w:color w:val="000000" w:themeColor="text1"/>
          <w:sz w:val="32"/>
          <w:szCs w:val="40"/>
          <w:highlight w:val="none"/>
          <w:lang w:val="en-US" w:eastAsia="zh-CN"/>
          <w14:textFill>
            <w14:solidFill>
              <w14:schemeClr w14:val="tx1"/>
            </w14:solidFill>
          </w14:textFill>
        </w:rPr>
        <w:t>实验数</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据、技</w:t>
      </w:r>
      <w:r>
        <w:rPr>
          <w:rFonts w:hint="cs" w:ascii="仿宋_GB2312" w:hAnsi="仿宋_GB2312" w:eastAsia="仿宋_GB2312" w:cs="仿宋_GB2312"/>
          <w:color w:val="000000" w:themeColor="text1"/>
          <w:sz w:val="32"/>
          <w:szCs w:val="40"/>
          <w:highlight w:val="none"/>
          <w:lang w:val="en-US" w:eastAsia="zh-CN"/>
          <w14:textFill>
            <w14:solidFill>
              <w14:schemeClr w14:val="tx1"/>
            </w14:solidFill>
          </w14:textFill>
        </w:rPr>
        <w:t>术诀窍</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、技</w:t>
      </w:r>
      <w:r>
        <w:rPr>
          <w:rFonts w:hint="cs" w:ascii="仿宋_GB2312" w:hAnsi="仿宋_GB2312" w:eastAsia="仿宋_GB2312" w:cs="仿宋_GB2312"/>
          <w:color w:val="000000" w:themeColor="text1"/>
          <w:sz w:val="32"/>
          <w:szCs w:val="40"/>
          <w:highlight w:val="none"/>
          <w:lang w:val="en-US" w:eastAsia="zh-CN"/>
          <w14:textFill>
            <w14:solidFill>
              <w14:schemeClr w14:val="tx1"/>
            </w14:solidFill>
          </w14:textFill>
        </w:rPr>
        <w:t>术图纸</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w:t>
      </w:r>
      <w:r>
        <w:rPr>
          <w:rFonts w:hint="cs" w:ascii="仿宋_GB2312" w:hAnsi="仿宋_GB2312" w:eastAsia="仿宋_GB2312" w:cs="仿宋_GB2312"/>
          <w:color w:val="000000" w:themeColor="text1"/>
          <w:sz w:val="32"/>
          <w:szCs w:val="40"/>
          <w:highlight w:val="none"/>
          <w:lang w:val="en-US" w:eastAsia="zh-CN"/>
          <w14:textFill>
            <w14:solidFill>
              <w14:schemeClr w14:val="tx1"/>
            </w14:solidFill>
          </w14:textFill>
        </w:rPr>
        <w:t>编</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程</w:t>
      </w:r>
      <w:r>
        <w:rPr>
          <w:rFonts w:hint="cs" w:ascii="仿宋_GB2312" w:hAnsi="仿宋_GB2312" w:eastAsia="仿宋_GB2312" w:cs="仿宋_GB2312"/>
          <w:color w:val="000000" w:themeColor="text1"/>
          <w:sz w:val="32"/>
          <w:szCs w:val="40"/>
          <w:highlight w:val="none"/>
          <w:lang w:val="en-US" w:eastAsia="zh-CN"/>
          <w14:textFill>
            <w14:solidFill>
              <w14:schemeClr w14:val="tx1"/>
            </w14:solidFill>
          </w14:textFill>
        </w:rPr>
        <w:t>规</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范、</w:t>
      </w:r>
      <w:r>
        <w:rPr>
          <w:rFonts w:hint="cs" w:ascii="仿宋_GB2312" w:hAnsi="仿宋_GB2312" w:eastAsia="仿宋_GB2312" w:cs="仿宋_GB2312"/>
          <w:color w:val="000000" w:themeColor="text1"/>
          <w:sz w:val="32"/>
          <w:szCs w:val="40"/>
          <w:highlight w:val="none"/>
          <w:lang w:val="en-US" w:eastAsia="zh-CN"/>
          <w14:textFill>
            <w14:solidFill>
              <w14:schemeClr w14:val="tx1"/>
            </w14:solidFill>
          </w14:textFill>
        </w:rPr>
        <w:t>计</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算机</w:t>
      </w:r>
      <w:r>
        <w:rPr>
          <w:rFonts w:hint="cs" w:ascii="仿宋_GB2312" w:hAnsi="仿宋_GB2312" w:eastAsia="仿宋_GB2312" w:cs="仿宋_GB2312"/>
          <w:color w:val="000000" w:themeColor="text1"/>
          <w:sz w:val="32"/>
          <w:szCs w:val="40"/>
          <w:highlight w:val="none"/>
          <w:lang w:val="en-US" w:eastAsia="zh-CN"/>
          <w14:textFill>
            <w14:solidFill>
              <w14:schemeClr w14:val="tx1"/>
            </w14:solidFill>
          </w14:textFill>
        </w:rPr>
        <w:t>软</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件源代</w:t>
      </w:r>
      <w:r>
        <w:rPr>
          <w:rFonts w:hint="cs" w:ascii="仿宋_GB2312" w:hAnsi="仿宋_GB2312" w:eastAsia="仿宋_GB2312" w:cs="仿宋_GB2312"/>
          <w:color w:val="000000" w:themeColor="text1"/>
          <w:sz w:val="32"/>
          <w:szCs w:val="40"/>
          <w:highlight w:val="none"/>
          <w:lang w:val="en-US" w:eastAsia="zh-CN"/>
          <w14:textFill>
            <w14:solidFill>
              <w14:schemeClr w14:val="tx1"/>
            </w14:solidFill>
          </w14:textFill>
        </w:rPr>
        <w:t>码</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等。</w:t>
      </w:r>
    </w:p>
    <w:p w14:paraId="38E7CB95">
      <w:pPr>
        <w:numPr>
          <w:ilvl w:val="0"/>
          <w:numId w:val="2"/>
        </w:numPr>
        <w:spacing w:line="560" w:lineRule="exact"/>
        <w:ind w:firstLine="640" w:firstLineChars="0"/>
        <w:jc w:val="both"/>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市标准院根据本办法进行的各项审核均为形式审核，登记主体应自行承担相关法律责任及风险，市标准院不为登记主体提供任何形式的担保。</w:t>
      </w:r>
    </w:p>
    <w:p w14:paraId="2DD50AC1">
      <w:pPr>
        <w:numPr>
          <w:ilvl w:val="0"/>
          <w:numId w:val="2"/>
        </w:numPr>
        <w:spacing w:afterLines="0" w:line="240" w:lineRule="auto"/>
        <w:ind w:firstLine="640" w:firstLineChars="0"/>
        <w:jc w:val="both"/>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商业秘密权益初步确权登记不受国别、地区、行业、隶属关系和所有制性质的限制。外国人或外国企业进行商业秘密权益初步确权登记的，应使用中文，外文书件可作中文译本的附件。</w:t>
      </w:r>
    </w:p>
    <w:p w14:paraId="0DFC284F">
      <w:pPr>
        <w:spacing w:before="0" w:after="0" w:afterLines="0" w:line="240" w:lineRule="auto"/>
        <w:ind w:firstLine="640" w:firstLineChars="200"/>
        <w:jc w:val="center"/>
        <w:outlineLvl w:val="0"/>
        <w:rPr>
          <w:rFonts w:hint="eastAsia" w:ascii="黑体" w:hAnsi="黑体" w:eastAsia="黑体" w:cs="黑体"/>
          <w:b w:val="0"/>
          <w:bCs w:val="0"/>
          <w:color w:val="000000" w:themeColor="text1"/>
          <w:sz w:val="32"/>
          <w:szCs w:val="32"/>
          <w:highlight w:val="none"/>
          <w:lang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第</w:t>
      </w: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二</w:t>
      </w:r>
      <w:r>
        <w:rPr>
          <w:rFonts w:hint="eastAsia" w:ascii="黑体" w:hAnsi="黑体" w:eastAsia="黑体" w:cs="黑体"/>
          <w:b w:val="0"/>
          <w:bCs w:val="0"/>
          <w:color w:val="000000" w:themeColor="text1"/>
          <w:sz w:val="32"/>
          <w:szCs w:val="32"/>
          <w:highlight w:val="none"/>
          <w14:textFill>
            <w14:solidFill>
              <w14:schemeClr w14:val="tx1"/>
            </w14:solidFill>
          </w14:textFill>
        </w:rPr>
        <w:t>章 登记</w:t>
      </w: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程序</w:t>
      </w:r>
    </w:p>
    <w:p w14:paraId="5C6D3054">
      <w:pPr>
        <w:numPr>
          <w:ilvl w:val="0"/>
          <w:numId w:val="2"/>
        </w:numPr>
        <w:spacing w:line="560" w:lineRule="exact"/>
        <w:ind w:firstLine="640" w:firstLineChars="0"/>
        <w:jc w:val="both"/>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申请登记前，登记主体应对登记客体的商</w:t>
      </w:r>
      <w:r>
        <w:rPr>
          <w:rFonts w:hint="cs" w:ascii="仿宋_GB2312" w:hAnsi="仿宋_GB2312" w:eastAsia="仿宋_GB2312" w:cs="仿宋_GB2312"/>
          <w:color w:val="000000" w:themeColor="text1"/>
          <w:sz w:val="32"/>
          <w:szCs w:val="40"/>
          <w:highlight w:val="none"/>
          <w:lang w:val="en-US" w:eastAsia="zh-CN"/>
          <w14:textFill>
            <w14:solidFill>
              <w14:schemeClr w14:val="tx1"/>
            </w14:solidFill>
          </w14:textFill>
        </w:rPr>
        <w:t>业</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秘密管理</w:t>
      </w:r>
      <w:r>
        <w:rPr>
          <w:rFonts w:hint="cs" w:ascii="仿宋_GB2312" w:hAnsi="仿宋_GB2312" w:eastAsia="仿宋_GB2312" w:cs="仿宋_GB2312"/>
          <w:color w:val="000000" w:themeColor="text1"/>
          <w:sz w:val="32"/>
          <w:szCs w:val="40"/>
          <w:highlight w:val="none"/>
          <w:lang w:val="en-US" w:eastAsia="zh-CN"/>
          <w14:textFill>
            <w14:solidFill>
              <w14:schemeClr w14:val="tx1"/>
            </w14:solidFill>
          </w14:textFill>
        </w:rPr>
        <w:t>实</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施</w:t>
      </w:r>
      <w:r>
        <w:rPr>
          <w:rFonts w:hint="cs" w:ascii="仿宋_GB2312" w:hAnsi="仿宋_GB2312" w:eastAsia="仿宋_GB2312" w:cs="仿宋_GB2312"/>
          <w:color w:val="000000" w:themeColor="text1"/>
          <w:sz w:val="32"/>
          <w:szCs w:val="40"/>
          <w:highlight w:val="none"/>
          <w:lang w:val="en-US" w:eastAsia="zh-CN"/>
          <w14:textFill>
            <w14:solidFill>
              <w14:schemeClr w14:val="tx1"/>
            </w14:solidFill>
          </w14:textFill>
        </w:rPr>
        <w:t>记录</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进行存证。</w:t>
      </w:r>
    </w:p>
    <w:p w14:paraId="7C43DE27">
      <w:pPr>
        <w:numPr>
          <w:ilvl w:val="0"/>
          <w:numId w:val="2"/>
        </w:numPr>
        <w:spacing w:line="560" w:lineRule="exact"/>
        <w:ind w:firstLine="640" w:firstLineChars="0"/>
        <w:jc w:val="both"/>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登记主体向市标准院申</w:t>
      </w:r>
      <w:r>
        <w:rPr>
          <w:rFonts w:hint="cs" w:ascii="仿宋_GB2312" w:hAnsi="仿宋_GB2312" w:eastAsia="仿宋_GB2312" w:cs="仿宋_GB2312"/>
          <w:color w:val="000000" w:themeColor="text1"/>
          <w:sz w:val="32"/>
          <w:szCs w:val="40"/>
          <w:highlight w:val="none"/>
          <w:lang w:val="en-US" w:eastAsia="zh-CN"/>
          <w14:textFill>
            <w14:solidFill>
              <w14:schemeClr w14:val="tx1"/>
            </w14:solidFill>
          </w14:textFill>
        </w:rPr>
        <w:t>请办</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理商业秘密权益初步确权登</w:t>
      </w:r>
      <w:r>
        <w:rPr>
          <w:rFonts w:hint="cs" w:ascii="仿宋_GB2312" w:hAnsi="仿宋_GB2312" w:eastAsia="仿宋_GB2312" w:cs="仿宋_GB2312"/>
          <w:color w:val="000000" w:themeColor="text1"/>
          <w:sz w:val="32"/>
          <w:szCs w:val="40"/>
          <w:highlight w:val="none"/>
          <w:lang w:val="en-US" w:eastAsia="zh-CN"/>
          <w14:textFill>
            <w14:solidFill>
              <w14:schemeClr w14:val="tx1"/>
            </w14:solidFill>
          </w14:textFill>
        </w:rPr>
        <w:t>记</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应提交以下申</w:t>
      </w:r>
      <w:r>
        <w:rPr>
          <w:rFonts w:hint="cs" w:ascii="仿宋_GB2312" w:hAnsi="仿宋_GB2312" w:eastAsia="仿宋_GB2312" w:cs="仿宋_GB2312"/>
          <w:color w:val="000000" w:themeColor="text1"/>
          <w:sz w:val="32"/>
          <w:szCs w:val="40"/>
          <w:highlight w:val="none"/>
          <w:lang w:val="en-US" w:eastAsia="zh-CN"/>
          <w14:textFill>
            <w14:solidFill>
              <w14:schemeClr w14:val="tx1"/>
            </w14:solidFill>
          </w14:textFill>
        </w:rPr>
        <w:t>请</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材料：</w:t>
      </w:r>
    </w:p>
    <w:p w14:paraId="1FBA876E">
      <w:pPr>
        <w:numPr>
          <w:ilvl w:val="0"/>
          <w:numId w:val="3"/>
        </w:numPr>
        <w:spacing w:line="560" w:lineRule="exact"/>
        <w:ind w:left="0" w:leftChars="0" w:firstLine="420" w:firstLineChars="0"/>
        <w:jc w:val="both"/>
        <w:rPr>
          <w:rFonts w:hint="default" w:ascii="仿宋_GB2312" w:hAnsi="仿宋_GB2312" w:eastAsia="仿宋_GB2312" w:cs="仿宋_GB2312"/>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主体资格证明材料；</w:t>
      </w:r>
    </w:p>
    <w:p w14:paraId="3402552C">
      <w:pPr>
        <w:numPr>
          <w:ilvl w:val="0"/>
          <w:numId w:val="3"/>
        </w:numPr>
        <w:spacing w:line="560" w:lineRule="exact"/>
        <w:ind w:left="0" w:leftChars="0" w:firstLine="420" w:firstLineChars="0"/>
        <w:jc w:val="both"/>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《商</w:t>
      </w:r>
      <w:r>
        <w:rPr>
          <w:rFonts w:hint="cs" w:ascii="仿宋_GB2312" w:hAnsi="仿宋_GB2312" w:eastAsia="仿宋_GB2312" w:cs="仿宋_GB2312"/>
          <w:color w:val="000000" w:themeColor="text1"/>
          <w:sz w:val="32"/>
          <w:szCs w:val="40"/>
          <w:highlight w:val="none"/>
          <w:lang w:val="en-US" w:eastAsia="zh-CN"/>
          <w14:textFill>
            <w14:solidFill>
              <w14:schemeClr w14:val="tx1"/>
            </w14:solidFill>
          </w14:textFill>
        </w:rPr>
        <w:t>业</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秘密权益初步确</w:t>
      </w:r>
      <w:r>
        <w:rPr>
          <w:rFonts w:hint="cs" w:ascii="仿宋_GB2312" w:hAnsi="仿宋_GB2312" w:eastAsia="仿宋_GB2312" w:cs="仿宋_GB2312"/>
          <w:color w:val="000000" w:themeColor="text1"/>
          <w:sz w:val="32"/>
          <w:szCs w:val="40"/>
          <w:highlight w:val="none"/>
          <w:lang w:val="en-US" w:eastAsia="zh-CN"/>
          <w14:textFill>
            <w14:solidFill>
              <w14:schemeClr w14:val="tx1"/>
            </w14:solidFill>
          </w14:textFill>
        </w:rPr>
        <w:t>权</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登</w:t>
      </w:r>
      <w:r>
        <w:rPr>
          <w:rFonts w:hint="cs" w:ascii="仿宋_GB2312" w:hAnsi="仿宋_GB2312" w:eastAsia="仿宋_GB2312" w:cs="仿宋_GB2312"/>
          <w:color w:val="000000" w:themeColor="text1"/>
          <w:sz w:val="32"/>
          <w:szCs w:val="40"/>
          <w:highlight w:val="none"/>
          <w:lang w:val="en-US" w:eastAsia="zh-CN"/>
          <w14:textFill>
            <w14:solidFill>
              <w14:schemeClr w14:val="tx1"/>
            </w14:solidFill>
          </w14:textFill>
        </w:rPr>
        <w:t>记</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申</w:t>
      </w:r>
      <w:r>
        <w:rPr>
          <w:rFonts w:hint="cs" w:ascii="仿宋_GB2312" w:hAnsi="仿宋_GB2312" w:eastAsia="仿宋_GB2312" w:cs="仿宋_GB2312"/>
          <w:color w:val="000000" w:themeColor="text1"/>
          <w:sz w:val="32"/>
          <w:szCs w:val="40"/>
          <w:highlight w:val="none"/>
          <w:lang w:val="en-US" w:eastAsia="zh-CN"/>
          <w14:textFill>
            <w14:solidFill>
              <w14:schemeClr w14:val="tx1"/>
            </w14:solidFill>
          </w14:textFill>
        </w:rPr>
        <w:t>请书</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w:t>
      </w:r>
    </w:p>
    <w:p w14:paraId="0F51A79F">
      <w:pPr>
        <w:numPr>
          <w:ilvl w:val="0"/>
          <w:numId w:val="3"/>
        </w:numPr>
        <w:spacing w:line="560" w:lineRule="exact"/>
        <w:ind w:left="0" w:leftChars="0" w:firstLine="420" w:firstLineChars="0"/>
        <w:jc w:val="both"/>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《商</w:t>
      </w:r>
      <w:r>
        <w:rPr>
          <w:rFonts w:hint="cs" w:ascii="仿宋_GB2312" w:hAnsi="仿宋_GB2312" w:eastAsia="仿宋_GB2312" w:cs="仿宋_GB2312"/>
          <w:color w:val="000000" w:themeColor="text1"/>
          <w:sz w:val="32"/>
          <w:szCs w:val="40"/>
          <w:highlight w:val="none"/>
          <w:lang w:val="en-US" w:eastAsia="zh-CN"/>
          <w14:textFill>
            <w14:solidFill>
              <w14:schemeClr w14:val="tx1"/>
            </w14:solidFill>
          </w14:textFill>
        </w:rPr>
        <w:t>业</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秘密权益初步确</w:t>
      </w:r>
      <w:r>
        <w:rPr>
          <w:rFonts w:hint="cs" w:ascii="仿宋_GB2312" w:hAnsi="仿宋_GB2312" w:eastAsia="仿宋_GB2312" w:cs="仿宋_GB2312"/>
          <w:color w:val="000000" w:themeColor="text1"/>
          <w:sz w:val="32"/>
          <w:szCs w:val="40"/>
          <w:highlight w:val="none"/>
          <w:lang w:val="en-US" w:eastAsia="zh-CN"/>
          <w14:textFill>
            <w14:solidFill>
              <w14:schemeClr w14:val="tx1"/>
            </w14:solidFill>
          </w14:textFill>
        </w:rPr>
        <w:t>权</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登</w:t>
      </w:r>
      <w:r>
        <w:rPr>
          <w:rFonts w:hint="cs" w:ascii="仿宋_GB2312" w:hAnsi="仿宋_GB2312" w:eastAsia="仿宋_GB2312" w:cs="仿宋_GB2312"/>
          <w:color w:val="000000" w:themeColor="text1"/>
          <w:sz w:val="32"/>
          <w:szCs w:val="40"/>
          <w:highlight w:val="none"/>
          <w:lang w:val="en-US" w:eastAsia="zh-CN"/>
          <w14:textFill>
            <w14:solidFill>
              <w14:schemeClr w14:val="tx1"/>
            </w14:solidFill>
          </w14:textFill>
        </w:rPr>
        <w:t>记</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承</w:t>
      </w:r>
      <w:r>
        <w:rPr>
          <w:rFonts w:hint="cs" w:ascii="仿宋_GB2312" w:hAnsi="仿宋_GB2312" w:eastAsia="仿宋_GB2312" w:cs="仿宋_GB2312"/>
          <w:color w:val="000000" w:themeColor="text1"/>
          <w:sz w:val="32"/>
          <w:szCs w:val="40"/>
          <w:highlight w:val="none"/>
          <w:lang w:val="en-US" w:eastAsia="zh-CN"/>
          <w14:textFill>
            <w14:solidFill>
              <w14:schemeClr w14:val="tx1"/>
            </w14:solidFill>
          </w14:textFill>
        </w:rPr>
        <w:t>诺书</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w:t>
      </w:r>
    </w:p>
    <w:p w14:paraId="08EE63AF">
      <w:pPr>
        <w:numPr>
          <w:ilvl w:val="0"/>
          <w:numId w:val="3"/>
        </w:numPr>
        <w:spacing w:line="560" w:lineRule="exact"/>
        <w:ind w:left="0" w:leftChars="0" w:firstLine="420" w:firstLineChars="0"/>
        <w:jc w:val="both"/>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商</w:t>
      </w:r>
      <w:r>
        <w:rPr>
          <w:rFonts w:hint="cs" w:ascii="仿宋_GB2312" w:hAnsi="仿宋_GB2312" w:eastAsia="仿宋_GB2312" w:cs="仿宋_GB2312"/>
          <w:color w:val="000000" w:themeColor="text1"/>
          <w:sz w:val="32"/>
          <w:szCs w:val="40"/>
          <w:highlight w:val="none"/>
          <w:lang w:val="en-US" w:eastAsia="zh-CN"/>
          <w14:textFill>
            <w14:solidFill>
              <w14:schemeClr w14:val="tx1"/>
            </w14:solidFill>
          </w14:textFill>
        </w:rPr>
        <w:t>业</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秘密管理</w:t>
      </w:r>
      <w:r>
        <w:rPr>
          <w:rFonts w:hint="cs" w:ascii="仿宋_GB2312" w:hAnsi="仿宋_GB2312" w:eastAsia="仿宋_GB2312" w:cs="仿宋_GB2312"/>
          <w:color w:val="000000" w:themeColor="text1"/>
          <w:sz w:val="32"/>
          <w:szCs w:val="40"/>
          <w:highlight w:val="none"/>
          <w:lang w:val="en-US" w:eastAsia="zh-CN"/>
          <w14:textFill>
            <w14:solidFill>
              <w14:schemeClr w14:val="tx1"/>
            </w14:solidFill>
          </w14:textFill>
        </w:rPr>
        <w:t>实</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施</w:t>
      </w:r>
      <w:r>
        <w:rPr>
          <w:rFonts w:hint="cs" w:ascii="仿宋_GB2312" w:hAnsi="仿宋_GB2312" w:eastAsia="仿宋_GB2312" w:cs="仿宋_GB2312"/>
          <w:color w:val="000000" w:themeColor="text1"/>
          <w:sz w:val="32"/>
          <w:szCs w:val="40"/>
          <w:highlight w:val="none"/>
          <w:lang w:val="en-US" w:eastAsia="zh-CN"/>
          <w14:textFill>
            <w14:solidFill>
              <w14:schemeClr w14:val="tx1"/>
            </w14:solidFill>
          </w14:textFill>
        </w:rPr>
        <w:t>记录</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w:t>
      </w:r>
    </w:p>
    <w:p w14:paraId="75C79D83">
      <w:pPr>
        <w:numPr>
          <w:ilvl w:val="0"/>
          <w:numId w:val="3"/>
        </w:numPr>
        <w:spacing w:line="560" w:lineRule="exact"/>
        <w:ind w:left="0" w:leftChars="0" w:firstLine="420" w:firstLineChars="0"/>
        <w:jc w:val="both"/>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市标准院要求提交的其他文件。</w:t>
      </w:r>
    </w:p>
    <w:p w14:paraId="6AF9A09A">
      <w:pPr>
        <w:numPr>
          <w:ilvl w:val="0"/>
          <w:numId w:val="0"/>
        </w:numPr>
        <w:spacing w:line="560" w:lineRule="exact"/>
        <w:ind w:firstLine="640" w:firstLineChars="200"/>
        <w:jc w:val="both"/>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上述文件中，登记主体应对申请材料的真实性和有效性作出承诺。上述登记主体出具的所有文件均</w:t>
      </w:r>
      <w:r>
        <w:rPr>
          <w:rFonts w:hint="cs" w:ascii="仿宋_GB2312" w:hAnsi="仿宋_GB2312" w:eastAsia="仿宋_GB2312" w:cs="仿宋_GB2312"/>
          <w:color w:val="000000" w:themeColor="text1"/>
          <w:sz w:val="32"/>
          <w:szCs w:val="40"/>
          <w:highlight w:val="none"/>
          <w:lang w:val="en-US" w:eastAsia="zh-CN"/>
          <w14:textFill>
            <w14:solidFill>
              <w14:schemeClr w14:val="tx1"/>
            </w14:solidFill>
          </w14:textFill>
        </w:rPr>
        <w:t>须</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提供原件</w:t>
      </w:r>
      <w:r>
        <w:rPr>
          <w:rFonts w:hint="cs" w:ascii="仿宋_GB2312" w:hAnsi="仿宋_GB2312" w:eastAsia="仿宋_GB2312" w:cs="仿宋_GB2312"/>
          <w:color w:val="000000" w:themeColor="text1"/>
          <w:sz w:val="32"/>
          <w:szCs w:val="40"/>
          <w:highlight w:val="none"/>
          <w:lang w:val="en-US" w:eastAsia="zh-CN"/>
          <w14:textFill>
            <w14:solidFill>
              <w14:schemeClr w14:val="tx1"/>
            </w14:solidFill>
          </w14:textFill>
        </w:rPr>
        <w:t>备</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查，复印件均</w:t>
      </w:r>
      <w:r>
        <w:rPr>
          <w:rFonts w:hint="cs" w:ascii="仿宋_GB2312" w:hAnsi="仿宋_GB2312" w:eastAsia="仿宋_GB2312" w:cs="仿宋_GB2312"/>
          <w:color w:val="000000" w:themeColor="text1"/>
          <w:sz w:val="32"/>
          <w:szCs w:val="40"/>
          <w:highlight w:val="none"/>
          <w:lang w:val="en-US" w:eastAsia="zh-CN"/>
          <w14:textFill>
            <w14:solidFill>
              <w14:schemeClr w14:val="tx1"/>
            </w14:solidFill>
          </w14:textFill>
        </w:rPr>
        <w:t>须</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加</w:t>
      </w:r>
      <w:r>
        <w:rPr>
          <w:rFonts w:hint="cs" w:ascii="仿宋_GB2312" w:hAnsi="仿宋_GB2312" w:eastAsia="仿宋_GB2312" w:cs="仿宋_GB2312"/>
          <w:color w:val="000000" w:themeColor="text1"/>
          <w:sz w:val="32"/>
          <w:szCs w:val="40"/>
          <w:highlight w:val="none"/>
          <w:lang w:val="en-US" w:eastAsia="zh-CN"/>
          <w14:textFill>
            <w14:solidFill>
              <w14:schemeClr w14:val="tx1"/>
            </w14:solidFill>
          </w14:textFill>
        </w:rPr>
        <w:t>盖</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法人公章，或由本人签字。</w:t>
      </w:r>
    </w:p>
    <w:p w14:paraId="72A68CDE">
      <w:pPr>
        <w:numPr>
          <w:ilvl w:val="0"/>
          <w:numId w:val="2"/>
        </w:numPr>
        <w:spacing w:line="560" w:lineRule="exact"/>
        <w:ind w:firstLine="640" w:firstLineChars="0"/>
        <w:jc w:val="both"/>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《商</w:t>
      </w:r>
      <w:r>
        <w:rPr>
          <w:rFonts w:hint="cs" w:ascii="仿宋_GB2312" w:hAnsi="仿宋_GB2312" w:eastAsia="仿宋_GB2312" w:cs="仿宋_GB2312"/>
          <w:color w:val="000000" w:themeColor="text1"/>
          <w:sz w:val="32"/>
          <w:szCs w:val="40"/>
          <w:highlight w:val="none"/>
          <w:lang w:val="en-US" w:eastAsia="zh-CN"/>
          <w14:textFill>
            <w14:solidFill>
              <w14:schemeClr w14:val="tx1"/>
            </w14:solidFill>
          </w14:textFill>
        </w:rPr>
        <w:t>业</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秘密权益初步确</w:t>
      </w:r>
      <w:r>
        <w:rPr>
          <w:rFonts w:hint="cs" w:ascii="仿宋_GB2312" w:hAnsi="仿宋_GB2312" w:eastAsia="仿宋_GB2312" w:cs="仿宋_GB2312"/>
          <w:color w:val="000000" w:themeColor="text1"/>
          <w:sz w:val="32"/>
          <w:szCs w:val="40"/>
          <w:highlight w:val="none"/>
          <w:lang w:val="en-US" w:eastAsia="zh-CN"/>
          <w14:textFill>
            <w14:solidFill>
              <w14:schemeClr w14:val="tx1"/>
            </w14:solidFill>
          </w14:textFill>
        </w:rPr>
        <w:t>权</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登</w:t>
      </w:r>
      <w:r>
        <w:rPr>
          <w:rFonts w:hint="cs" w:ascii="仿宋_GB2312" w:hAnsi="仿宋_GB2312" w:eastAsia="仿宋_GB2312" w:cs="仿宋_GB2312"/>
          <w:color w:val="000000" w:themeColor="text1"/>
          <w:sz w:val="32"/>
          <w:szCs w:val="40"/>
          <w:highlight w:val="none"/>
          <w:lang w:val="en-US" w:eastAsia="zh-CN"/>
          <w14:textFill>
            <w14:solidFill>
              <w14:schemeClr w14:val="tx1"/>
            </w14:solidFill>
          </w14:textFill>
        </w:rPr>
        <w:t>记</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申</w:t>
      </w:r>
      <w:r>
        <w:rPr>
          <w:rFonts w:hint="cs" w:ascii="仿宋_GB2312" w:hAnsi="仿宋_GB2312" w:eastAsia="仿宋_GB2312" w:cs="仿宋_GB2312"/>
          <w:color w:val="000000" w:themeColor="text1"/>
          <w:sz w:val="32"/>
          <w:szCs w:val="40"/>
          <w:highlight w:val="none"/>
          <w:lang w:val="en-US" w:eastAsia="zh-CN"/>
          <w14:textFill>
            <w14:solidFill>
              <w14:schemeClr w14:val="tx1"/>
            </w14:solidFill>
          </w14:textFill>
        </w:rPr>
        <w:t>请书</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w:t>
      </w:r>
      <w:r>
        <w:rPr>
          <w:rFonts w:hint="cs" w:ascii="仿宋_GB2312" w:hAnsi="仿宋_GB2312" w:eastAsia="仿宋_GB2312" w:cs="仿宋_GB2312"/>
          <w:color w:val="000000" w:themeColor="text1"/>
          <w:sz w:val="32"/>
          <w:szCs w:val="40"/>
          <w:highlight w:val="none"/>
          <w:lang w:val="en-US" w:eastAsia="zh-CN"/>
          <w14:textFill>
            <w14:solidFill>
              <w14:schemeClr w14:val="tx1"/>
            </w14:solidFill>
          </w14:textFill>
        </w:rPr>
        <w:t>应写</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明下列事</w:t>
      </w:r>
      <w:r>
        <w:rPr>
          <w:rFonts w:hint="cs" w:ascii="仿宋_GB2312" w:hAnsi="仿宋_GB2312" w:eastAsia="仿宋_GB2312" w:cs="仿宋_GB2312"/>
          <w:color w:val="000000" w:themeColor="text1"/>
          <w:sz w:val="32"/>
          <w:szCs w:val="40"/>
          <w:highlight w:val="none"/>
          <w:lang w:val="en-US" w:eastAsia="zh-CN"/>
          <w14:textFill>
            <w14:solidFill>
              <w14:schemeClr w14:val="tx1"/>
            </w14:solidFill>
          </w14:textFill>
        </w:rPr>
        <w:t>项</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w:t>
      </w:r>
    </w:p>
    <w:p w14:paraId="47CB7985">
      <w:pPr>
        <w:numPr>
          <w:ilvl w:val="0"/>
          <w:numId w:val="4"/>
        </w:numPr>
        <w:spacing w:line="560" w:lineRule="exact"/>
        <w:ind w:left="0" w:leftChars="0" w:firstLine="420" w:firstLineChars="0"/>
        <w:jc w:val="both"/>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登记主体基本信息，包括名称、类型、统一社会信用代码、业务信息、联系人、通讯地址等信息。</w:t>
      </w:r>
    </w:p>
    <w:p w14:paraId="24CC6799">
      <w:pPr>
        <w:numPr>
          <w:ilvl w:val="0"/>
          <w:numId w:val="4"/>
        </w:numPr>
        <w:spacing w:line="560" w:lineRule="exact"/>
        <w:ind w:left="0" w:leftChars="0" w:firstLine="420" w:firstLineChars="0"/>
        <w:jc w:val="both"/>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登记客体的商</w:t>
      </w:r>
      <w:r>
        <w:rPr>
          <w:rFonts w:hint="cs" w:ascii="仿宋_GB2312" w:hAnsi="仿宋_GB2312" w:eastAsia="仿宋_GB2312" w:cs="仿宋_GB2312"/>
          <w:color w:val="000000" w:themeColor="text1"/>
          <w:sz w:val="32"/>
          <w:szCs w:val="40"/>
          <w:highlight w:val="none"/>
          <w:lang w:val="en-US" w:eastAsia="zh-CN"/>
          <w14:textFill>
            <w14:solidFill>
              <w14:schemeClr w14:val="tx1"/>
            </w14:solidFill>
          </w14:textFill>
        </w:rPr>
        <w:t>业</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秘密</w:t>
      </w:r>
      <w:r>
        <w:rPr>
          <w:rFonts w:hint="cs" w:ascii="仿宋_GB2312" w:hAnsi="仿宋_GB2312" w:eastAsia="仿宋_GB2312" w:cs="仿宋_GB2312"/>
          <w:color w:val="000000" w:themeColor="text1"/>
          <w:sz w:val="32"/>
          <w:szCs w:val="40"/>
          <w:highlight w:val="none"/>
          <w:lang w:val="en-US" w:eastAsia="zh-CN"/>
          <w14:textFill>
            <w14:solidFill>
              <w14:schemeClr w14:val="tx1"/>
            </w14:solidFill>
          </w14:textFill>
        </w:rPr>
        <w:t>权</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益名</w:t>
      </w:r>
      <w:r>
        <w:rPr>
          <w:rFonts w:hint="cs" w:ascii="仿宋_GB2312" w:hAnsi="仿宋_GB2312" w:eastAsia="仿宋_GB2312" w:cs="仿宋_GB2312"/>
          <w:color w:val="000000" w:themeColor="text1"/>
          <w:sz w:val="32"/>
          <w:szCs w:val="40"/>
          <w:highlight w:val="none"/>
          <w:lang w:val="en-US" w:eastAsia="zh-CN"/>
          <w14:textFill>
            <w14:solidFill>
              <w14:schemeClr w14:val="tx1"/>
            </w14:solidFill>
          </w14:textFill>
        </w:rPr>
        <w:t>称</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与商</w:t>
      </w:r>
      <w:r>
        <w:rPr>
          <w:rFonts w:hint="cs" w:ascii="仿宋_GB2312" w:hAnsi="仿宋_GB2312" w:eastAsia="仿宋_GB2312" w:cs="仿宋_GB2312"/>
          <w:color w:val="000000" w:themeColor="text1"/>
          <w:sz w:val="32"/>
          <w:szCs w:val="40"/>
          <w:highlight w:val="none"/>
          <w:lang w:val="en-US" w:eastAsia="zh-CN"/>
          <w14:textFill>
            <w14:solidFill>
              <w14:schemeClr w14:val="tx1"/>
            </w14:solidFill>
          </w14:textFill>
        </w:rPr>
        <w:t>业</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秘密</w:t>
      </w:r>
      <w:r>
        <w:rPr>
          <w:rFonts w:hint="cs" w:ascii="仿宋_GB2312" w:hAnsi="仿宋_GB2312" w:eastAsia="仿宋_GB2312" w:cs="仿宋_GB2312"/>
          <w:color w:val="000000" w:themeColor="text1"/>
          <w:sz w:val="32"/>
          <w:szCs w:val="40"/>
          <w:highlight w:val="none"/>
          <w:lang w:val="en-US" w:eastAsia="zh-CN"/>
          <w14:textFill>
            <w14:solidFill>
              <w14:schemeClr w14:val="tx1"/>
            </w14:solidFill>
          </w14:textFill>
        </w:rPr>
        <w:t>权</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益</w:t>
      </w:r>
      <w:r>
        <w:rPr>
          <w:rFonts w:hint="cs" w:ascii="仿宋_GB2312" w:hAnsi="仿宋_GB2312" w:eastAsia="仿宋_GB2312" w:cs="仿宋_GB2312"/>
          <w:color w:val="000000" w:themeColor="text1"/>
          <w:sz w:val="32"/>
          <w:szCs w:val="40"/>
          <w:highlight w:val="none"/>
          <w:lang w:val="en-US" w:eastAsia="zh-CN"/>
          <w14:textFill>
            <w14:solidFill>
              <w14:schemeClr w14:val="tx1"/>
            </w14:solidFill>
          </w14:textFill>
        </w:rPr>
        <w:t>内</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容描述；</w:t>
      </w:r>
    </w:p>
    <w:p w14:paraId="30EBEA43">
      <w:pPr>
        <w:numPr>
          <w:ilvl w:val="0"/>
          <w:numId w:val="4"/>
        </w:numPr>
        <w:spacing w:line="560" w:lineRule="exact"/>
        <w:ind w:left="0" w:leftChars="0" w:firstLine="420" w:firstLineChars="0"/>
        <w:jc w:val="both"/>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存证情况，包括商</w:t>
      </w:r>
      <w:r>
        <w:rPr>
          <w:rFonts w:hint="cs" w:ascii="仿宋_GB2312" w:hAnsi="仿宋_GB2312" w:eastAsia="仿宋_GB2312" w:cs="仿宋_GB2312"/>
          <w:color w:val="000000" w:themeColor="text1"/>
          <w:sz w:val="32"/>
          <w:szCs w:val="40"/>
          <w:highlight w:val="none"/>
          <w:lang w:val="en-US" w:eastAsia="zh-CN"/>
          <w14:textFill>
            <w14:solidFill>
              <w14:schemeClr w14:val="tx1"/>
            </w14:solidFill>
          </w14:textFill>
        </w:rPr>
        <w:t>业</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秘密</w:t>
      </w:r>
      <w:r>
        <w:rPr>
          <w:rFonts w:hint="cs" w:ascii="仿宋_GB2312" w:hAnsi="仿宋_GB2312" w:eastAsia="仿宋_GB2312" w:cs="仿宋_GB2312"/>
          <w:color w:val="000000" w:themeColor="text1"/>
          <w:sz w:val="32"/>
          <w:szCs w:val="40"/>
          <w:highlight w:val="none"/>
          <w:lang w:val="en-US" w:eastAsia="zh-CN"/>
          <w14:textFill>
            <w14:solidFill>
              <w14:schemeClr w14:val="tx1"/>
            </w14:solidFill>
          </w14:textFill>
        </w:rPr>
        <w:t>载</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体文件名</w:t>
      </w:r>
      <w:r>
        <w:rPr>
          <w:rFonts w:hint="cs" w:ascii="仿宋_GB2312" w:hAnsi="仿宋_GB2312" w:eastAsia="仿宋_GB2312" w:cs="仿宋_GB2312"/>
          <w:color w:val="000000" w:themeColor="text1"/>
          <w:sz w:val="32"/>
          <w:szCs w:val="40"/>
          <w:highlight w:val="none"/>
          <w:lang w:val="en-US" w:eastAsia="zh-CN"/>
          <w14:textFill>
            <w14:solidFill>
              <w14:schemeClr w14:val="tx1"/>
            </w14:solidFill>
          </w14:textFill>
        </w:rPr>
        <w:t>称</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、完成存</w:t>
      </w:r>
      <w:r>
        <w:rPr>
          <w:rFonts w:hint="cs" w:ascii="仿宋_GB2312" w:hAnsi="仿宋_GB2312" w:eastAsia="仿宋_GB2312" w:cs="仿宋_GB2312"/>
          <w:color w:val="000000" w:themeColor="text1"/>
          <w:sz w:val="32"/>
          <w:szCs w:val="40"/>
          <w:highlight w:val="none"/>
          <w:lang w:val="en-US" w:eastAsia="zh-CN"/>
          <w14:textFill>
            <w14:solidFill>
              <w14:schemeClr w14:val="tx1"/>
            </w14:solidFill>
          </w14:textFill>
        </w:rPr>
        <w:t>证时间</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、商</w:t>
      </w:r>
      <w:r>
        <w:rPr>
          <w:rFonts w:hint="cs" w:ascii="仿宋_GB2312" w:hAnsi="仿宋_GB2312" w:eastAsia="仿宋_GB2312" w:cs="仿宋_GB2312"/>
          <w:color w:val="000000" w:themeColor="text1"/>
          <w:sz w:val="32"/>
          <w:szCs w:val="40"/>
          <w:highlight w:val="none"/>
          <w:lang w:val="en-US" w:eastAsia="zh-CN"/>
          <w14:textFill>
            <w14:solidFill>
              <w14:schemeClr w14:val="tx1"/>
            </w14:solidFill>
          </w14:textFill>
        </w:rPr>
        <w:t>业</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秘密</w:t>
      </w:r>
      <w:r>
        <w:rPr>
          <w:rFonts w:hint="cs" w:ascii="仿宋_GB2312" w:hAnsi="仿宋_GB2312" w:eastAsia="仿宋_GB2312" w:cs="仿宋_GB2312"/>
          <w:color w:val="000000" w:themeColor="text1"/>
          <w:sz w:val="32"/>
          <w:szCs w:val="40"/>
          <w:highlight w:val="none"/>
          <w:lang w:val="en-US" w:eastAsia="zh-CN"/>
          <w14:textFill>
            <w14:solidFill>
              <w14:schemeClr w14:val="tx1"/>
            </w14:solidFill>
          </w14:textFill>
        </w:rPr>
        <w:t>载</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体文件哈希值等。</w:t>
      </w:r>
    </w:p>
    <w:p w14:paraId="274EC659">
      <w:pPr>
        <w:numPr>
          <w:ilvl w:val="0"/>
          <w:numId w:val="4"/>
        </w:numPr>
        <w:spacing w:line="560" w:lineRule="exact"/>
        <w:ind w:left="0" w:leftChars="0" w:firstLine="420" w:firstLineChars="0"/>
        <w:jc w:val="both"/>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其他需要</w:t>
      </w:r>
      <w:r>
        <w:rPr>
          <w:rFonts w:hint="cs" w:ascii="仿宋_GB2312" w:hAnsi="仿宋_GB2312" w:eastAsia="仿宋_GB2312" w:cs="仿宋_GB2312"/>
          <w:color w:val="000000" w:themeColor="text1"/>
          <w:sz w:val="32"/>
          <w:szCs w:val="40"/>
          <w:highlight w:val="none"/>
          <w:lang w:val="en-US" w:eastAsia="zh-CN"/>
          <w14:textFill>
            <w14:solidFill>
              <w14:schemeClr w14:val="tx1"/>
            </w14:solidFill>
          </w14:textFill>
        </w:rPr>
        <w:t>写</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明的有</w:t>
      </w:r>
      <w:r>
        <w:rPr>
          <w:rFonts w:hint="cs" w:ascii="仿宋_GB2312" w:hAnsi="仿宋_GB2312" w:eastAsia="仿宋_GB2312" w:cs="仿宋_GB2312"/>
          <w:color w:val="000000" w:themeColor="text1"/>
          <w:sz w:val="32"/>
          <w:szCs w:val="40"/>
          <w:highlight w:val="none"/>
          <w:lang w:val="en-US" w:eastAsia="zh-CN"/>
          <w14:textFill>
            <w14:solidFill>
              <w14:schemeClr w14:val="tx1"/>
            </w14:solidFill>
          </w14:textFill>
        </w:rPr>
        <w:t>关</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事</w:t>
      </w:r>
      <w:r>
        <w:rPr>
          <w:rFonts w:hint="cs" w:ascii="仿宋_GB2312" w:hAnsi="仿宋_GB2312" w:eastAsia="仿宋_GB2312" w:cs="仿宋_GB2312"/>
          <w:color w:val="000000" w:themeColor="text1"/>
          <w:sz w:val="32"/>
          <w:szCs w:val="40"/>
          <w:highlight w:val="none"/>
          <w:lang w:val="en-US" w:eastAsia="zh-CN"/>
          <w14:textFill>
            <w14:solidFill>
              <w14:schemeClr w14:val="tx1"/>
            </w14:solidFill>
          </w14:textFill>
        </w:rPr>
        <w:t>项</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w:t>
      </w:r>
    </w:p>
    <w:p w14:paraId="4D2A443A">
      <w:pPr>
        <w:keepNext w:val="0"/>
        <w:keepLines w:val="0"/>
        <w:widowControl/>
        <w:numPr>
          <w:ilvl w:val="0"/>
          <w:numId w:val="2"/>
        </w:numPr>
        <w:suppressLineNumbers w:val="0"/>
        <w:spacing w:afterLines="0"/>
        <w:ind w:left="-10" w:leftChars="0" w:firstLine="640" w:firstLineChars="0"/>
        <w:jc w:val="both"/>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市标准院对登记主体提交的登记申请进行审查，发现申请材料不符合要求或需要作出补充说明的，市标准院</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在接到材料</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个工作日内</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一次性</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告知需要补正的材料</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登记主体应</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在10</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个工作日内予以补</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正</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需要延期的应说明具体理由。</w:t>
      </w:r>
    </w:p>
    <w:p w14:paraId="4DBFB290">
      <w:pPr>
        <w:keepNext w:val="0"/>
        <w:keepLines w:val="0"/>
        <w:widowControl/>
        <w:numPr>
          <w:ilvl w:val="0"/>
          <w:numId w:val="2"/>
        </w:numPr>
        <w:suppressLineNumbers w:val="0"/>
        <w:spacing w:afterLines="0"/>
        <w:ind w:left="-10" w:leftChars="0" w:firstLine="640" w:firstLineChars="0"/>
        <w:jc w:val="both"/>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市标准院根据本办法对各项申请材料进行形式审核，登记主体应自行承担相关法律责任及风险。</w:t>
      </w:r>
    </w:p>
    <w:p w14:paraId="27B58BEC">
      <w:pPr>
        <w:widowControl/>
        <w:numPr>
          <w:ilvl w:val="0"/>
          <w:numId w:val="2"/>
        </w:numPr>
        <w:spacing w:afterLines="0" w:line="240" w:lineRule="auto"/>
        <w:ind w:left="-10" w:firstLine="640" w:firstLineChars="0"/>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登记主体提交的材料</w:t>
      </w:r>
      <w:r>
        <w:rPr>
          <w:rFonts w:hint="eastAsia" w:ascii="仿宋_GB2312" w:hAnsi="仿宋_GB2312" w:eastAsia="仿宋_GB2312" w:cs="仿宋_GB2312"/>
          <w:b w:val="0"/>
          <w:bCs w:val="0"/>
          <w:color w:val="000000" w:themeColor="text1"/>
          <w:kern w:val="0"/>
          <w:sz w:val="32"/>
          <w:szCs w:val="32"/>
          <w:highlight w:val="none"/>
          <w:lang w:bidi="ar"/>
          <w14:textFill>
            <w14:solidFill>
              <w14:schemeClr w14:val="tx1"/>
            </w14:solidFill>
          </w14:textFill>
        </w:rPr>
        <w:t>符合要求的，</w:t>
      </w: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市标准院对</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商业秘密权益初步确权登记情况</w:t>
      </w: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进行</w:t>
      </w:r>
      <w:r>
        <w:rPr>
          <w:rFonts w:hint="eastAsia" w:ascii="仿宋_GB2312" w:hAnsi="仿宋_GB2312" w:eastAsia="仿宋_GB2312" w:cs="仿宋_GB2312"/>
          <w:b w:val="0"/>
          <w:bCs w:val="0"/>
          <w:color w:val="000000" w:themeColor="text1"/>
          <w:kern w:val="0"/>
          <w:sz w:val="32"/>
          <w:szCs w:val="32"/>
          <w:highlight w:val="none"/>
          <w:lang w:bidi="ar"/>
          <w14:textFill>
            <w14:solidFill>
              <w14:schemeClr w14:val="tx1"/>
            </w14:solidFill>
          </w14:textFill>
        </w:rPr>
        <w:t>公示。公示时长为</w:t>
      </w: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5</w:t>
      </w:r>
      <w:r>
        <w:rPr>
          <w:rFonts w:hint="eastAsia" w:ascii="仿宋_GB2312" w:hAnsi="仿宋_GB2312" w:eastAsia="仿宋_GB2312" w:cs="仿宋_GB2312"/>
          <w:b w:val="0"/>
          <w:bCs w:val="0"/>
          <w:color w:val="000000" w:themeColor="text1"/>
          <w:kern w:val="0"/>
          <w:sz w:val="32"/>
          <w:szCs w:val="32"/>
          <w:highlight w:val="none"/>
          <w:lang w:bidi="ar"/>
          <w14:textFill>
            <w14:solidFill>
              <w14:schemeClr w14:val="tx1"/>
            </w14:solidFill>
          </w14:textFill>
        </w:rPr>
        <w:t>个工作日</w:t>
      </w:r>
      <w:r>
        <w:rPr>
          <w:rFonts w:hint="eastAsia" w:ascii="仿宋_GB2312" w:hAnsi="仿宋_GB2312" w:eastAsia="仿宋_GB2312" w:cs="仿宋_GB2312"/>
          <w:b w:val="0"/>
          <w:bCs w:val="0"/>
          <w:color w:val="000000" w:themeColor="text1"/>
          <w:kern w:val="0"/>
          <w:sz w:val="32"/>
          <w:szCs w:val="32"/>
          <w:highlight w:val="none"/>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bidi="ar"/>
          <w14:textFill>
            <w14:solidFill>
              <w14:schemeClr w14:val="tx1"/>
            </w14:solidFill>
          </w14:textFill>
        </w:rPr>
        <w:t>公示期间，</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任何单位和个人</w:t>
      </w:r>
      <w:r>
        <w:rPr>
          <w:rFonts w:hint="eastAsia" w:ascii="仿宋_GB2312" w:hAnsi="仿宋_GB2312" w:eastAsia="仿宋_GB2312" w:cs="仿宋_GB2312"/>
          <w:color w:val="000000" w:themeColor="text1"/>
          <w:kern w:val="0"/>
          <w:sz w:val="32"/>
          <w:szCs w:val="32"/>
          <w:highlight w:val="none"/>
          <w:lang w:bidi="ar"/>
          <w14:textFill>
            <w14:solidFill>
              <w14:schemeClr w14:val="tx1"/>
            </w14:solidFill>
          </w14:textFill>
        </w:rPr>
        <w:t>可</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实名通过书面方式</w:t>
      </w:r>
      <w:r>
        <w:rPr>
          <w:rFonts w:hint="eastAsia" w:ascii="仿宋_GB2312" w:hAnsi="仿宋_GB2312" w:eastAsia="仿宋_GB2312" w:cs="仿宋_GB2312"/>
          <w:color w:val="000000" w:themeColor="text1"/>
          <w:kern w:val="0"/>
          <w:sz w:val="32"/>
          <w:szCs w:val="32"/>
          <w:highlight w:val="none"/>
          <w:lang w:bidi="ar"/>
          <w14:textFill>
            <w14:solidFill>
              <w14:schemeClr w14:val="tx1"/>
            </w14:solidFill>
          </w14:textFill>
        </w:rPr>
        <w:t>提出异议并提供必要的</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证明</w:t>
      </w:r>
      <w:r>
        <w:rPr>
          <w:rFonts w:hint="eastAsia" w:ascii="仿宋_GB2312" w:hAnsi="仿宋_GB2312" w:eastAsia="仿宋_GB2312" w:cs="仿宋_GB2312"/>
          <w:color w:val="000000" w:themeColor="text1"/>
          <w:kern w:val="0"/>
          <w:sz w:val="32"/>
          <w:szCs w:val="32"/>
          <w:highlight w:val="none"/>
          <w:lang w:bidi="ar"/>
          <w14:textFill>
            <w14:solidFill>
              <w14:schemeClr w14:val="tx1"/>
            </w14:solidFill>
          </w14:textFill>
        </w:rPr>
        <w:t>材料。</w:t>
      </w:r>
      <w:bookmarkStart w:id="1" w:name="_GoBack"/>
      <w:bookmarkEnd w:id="1"/>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异议人</w:t>
      </w:r>
      <w:r>
        <w:rPr>
          <w:rFonts w:hint="eastAsia" w:ascii="仿宋_GB2312" w:hAnsi="仿宋_GB2312" w:eastAsia="仿宋_GB2312" w:cs="仿宋_GB2312"/>
          <w:color w:val="000000" w:themeColor="text1"/>
          <w:kern w:val="0"/>
          <w:sz w:val="32"/>
          <w:szCs w:val="32"/>
          <w:highlight w:val="none"/>
          <w:lang w:bidi="ar"/>
          <w14:textFill>
            <w14:solidFill>
              <w14:schemeClr w14:val="tx1"/>
            </w14:solidFill>
          </w14:textFill>
        </w:rPr>
        <w:t>应对提</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出异议</w:t>
      </w:r>
      <w:r>
        <w:rPr>
          <w:rFonts w:hint="eastAsia" w:ascii="仿宋_GB2312" w:hAnsi="仿宋_GB2312" w:eastAsia="仿宋_GB2312" w:cs="仿宋_GB2312"/>
          <w:color w:val="000000" w:themeColor="text1"/>
          <w:kern w:val="0"/>
          <w:sz w:val="32"/>
          <w:szCs w:val="32"/>
          <w:highlight w:val="none"/>
          <w:lang w:bidi="ar"/>
          <w14:textFill>
            <w14:solidFill>
              <w14:schemeClr w14:val="tx1"/>
            </w14:solidFill>
          </w14:textFill>
        </w:rPr>
        <w:t>材料的真实性、有效性负责。</w:t>
      </w:r>
    </w:p>
    <w:p w14:paraId="27F2B45D">
      <w:pPr>
        <w:widowControl/>
        <w:numPr>
          <w:ilvl w:val="0"/>
          <w:numId w:val="2"/>
        </w:numPr>
        <w:spacing w:afterLines="0"/>
        <w:ind w:left="-10" w:firstLine="640" w:firstLineChars="0"/>
        <w:rPr>
          <w:rFonts w:hint="eastAsia" w:ascii="仿宋_GB2312" w:hAnsi="仿宋_GB2312" w:eastAsia="仿宋_GB2312" w:cs="仿宋_GB2312"/>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市标准院收到异议申请后，</w:t>
      </w:r>
      <w:r>
        <w:rPr>
          <w:rFonts w:hint="eastAsia" w:ascii="仿宋_GB2312" w:hAnsi="仿宋_GB2312" w:eastAsia="仿宋_GB2312" w:cs="仿宋_GB2312"/>
          <w:i w:val="0"/>
          <w:caps w:val="0"/>
          <w:color w:val="000000" w:themeColor="text1"/>
          <w:spacing w:val="0"/>
          <w:sz w:val="32"/>
          <w:szCs w:val="32"/>
          <w:highlight w:val="none"/>
          <w14:textFill>
            <w14:solidFill>
              <w14:schemeClr w14:val="tx1"/>
            </w14:solidFill>
          </w14:textFill>
        </w:rPr>
        <w:t>应在</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i w:val="0"/>
          <w:caps w:val="0"/>
          <w:color w:val="000000" w:themeColor="text1"/>
          <w:spacing w:val="0"/>
          <w:sz w:val="32"/>
          <w:szCs w:val="32"/>
          <w:highlight w:val="none"/>
          <w14:textFill>
            <w14:solidFill>
              <w14:schemeClr w14:val="tx1"/>
            </w14:solidFill>
          </w14:textFill>
        </w:rPr>
        <w:t>个工作日内将异议内容转送</w:t>
      </w:r>
      <w:r>
        <w:rPr>
          <w:rFonts w:hint="eastAsia" w:ascii="仿宋_GB2312" w:hAnsi="仿宋_GB2312" w:eastAsia="仿宋_GB2312" w:cs="仿宋_GB2312"/>
          <w:i w:val="0"/>
          <w:caps w:val="0"/>
          <w:color w:val="000000" w:themeColor="text1"/>
          <w:spacing w:val="0"/>
          <w:sz w:val="32"/>
          <w:szCs w:val="32"/>
          <w:highlight w:val="none"/>
          <w:lang w:val="en-US" w:eastAsia="zh-CN"/>
          <w14:textFill>
            <w14:solidFill>
              <w14:schemeClr w14:val="tx1"/>
            </w14:solidFill>
          </w14:textFill>
        </w:rPr>
        <w:t>登记主体</w:t>
      </w:r>
      <w:r>
        <w:rPr>
          <w:rFonts w:hint="eastAsia" w:ascii="仿宋_GB2312" w:hAnsi="仿宋_GB2312" w:eastAsia="仿宋_GB2312" w:cs="仿宋_GB2312"/>
          <w:i w:val="0"/>
          <w:caps w:val="0"/>
          <w:color w:val="000000" w:themeColor="text1"/>
          <w:spacing w:val="0"/>
          <w:sz w:val="32"/>
          <w:szCs w:val="32"/>
          <w:highlight w:val="none"/>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highlight w:val="none"/>
          <w:lang w:val="en-US" w:eastAsia="zh-CN"/>
          <w14:textFill>
            <w14:solidFill>
              <w14:schemeClr w14:val="tx1"/>
            </w14:solidFill>
          </w14:textFill>
        </w:rPr>
        <w:t>登记主体应当自收到异议内容之日起，10个工作日内提交异议不成立的相关材料。市标准院自收到相关材料之日起，</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i w:val="0"/>
          <w:caps w:val="0"/>
          <w:color w:val="000000" w:themeColor="text1"/>
          <w:spacing w:val="0"/>
          <w:sz w:val="32"/>
          <w:szCs w:val="32"/>
          <w:highlight w:val="none"/>
          <w:lang w:val="en-US" w:eastAsia="zh-CN"/>
          <w14:textFill>
            <w14:solidFill>
              <w14:schemeClr w14:val="tx1"/>
            </w14:solidFill>
          </w14:textFill>
        </w:rPr>
        <w:t>个工作日内转送异议人，异议人应当在5个工作日内向市标准院提交异议成立的补充材料。市标准院根据双方提交的材料形成异议处理结果，并反馈登记主体和异议人。</w:t>
      </w:r>
    </w:p>
    <w:p w14:paraId="5D3FEB4D">
      <w:pPr>
        <w:pStyle w:val="5"/>
        <w:ind w:firstLine="640" w:firstLineChars="200"/>
        <w:rPr>
          <w:rFonts w:hint="default"/>
          <w:color w:val="000000" w:themeColor="text1"/>
          <w:highlight w:val="none"/>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highlight w:val="none"/>
          <w:lang w:val="en-US" w:eastAsia="zh-CN"/>
          <w14:textFill>
            <w14:solidFill>
              <w14:schemeClr w14:val="tx1"/>
            </w14:solidFill>
          </w14:textFill>
        </w:rPr>
        <w:t>异议人就同一事项以同一理由再次申请异议的，市标准院不予受理。</w:t>
      </w:r>
    </w:p>
    <w:p w14:paraId="3473D118">
      <w:pPr>
        <w:widowControl/>
        <w:numPr>
          <w:ilvl w:val="0"/>
          <w:numId w:val="2"/>
        </w:numPr>
        <w:spacing w:afterLines="0" w:line="240" w:lineRule="auto"/>
        <w:ind w:firstLine="640" w:firstLineChars="0"/>
        <w:jc w:val="left"/>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公示无异议或异议不成立、异议协商解除的，公示期满后，市标准院签发商业秘密权益初步确权登记证书，并予以公告。</w:t>
      </w:r>
    </w:p>
    <w:p w14:paraId="28106AA4">
      <w:pPr>
        <w:widowControl/>
        <w:numPr>
          <w:ilvl w:val="0"/>
          <w:numId w:val="2"/>
        </w:numPr>
        <w:spacing w:afterLines="0" w:line="240" w:lineRule="auto"/>
        <w:ind w:firstLine="640" w:firstLineChars="0"/>
        <w:jc w:val="left"/>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商业秘密权益初步确权登记提供电子版及纸质版两种证书。</w:t>
      </w:r>
    </w:p>
    <w:p w14:paraId="218058DE">
      <w:pPr>
        <w:widowControl/>
        <w:numPr>
          <w:ilvl w:val="0"/>
          <w:numId w:val="2"/>
        </w:numPr>
        <w:spacing w:afterLines="0" w:line="240" w:lineRule="auto"/>
        <w:ind w:firstLine="640" w:firstLineChars="0"/>
        <w:jc w:val="left"/>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商业秘密权益初步确权登记过程中，登记主体有正当理由的，可撤回申请。</w:t>
      </w:r>
    </w:p>
    <w:p w14:paraId="67249D5C">
      <w:pPr>
        <w:numPr>
          <w:ilvl w:val="0"/>
          <w:numId w:val="2"/>
        </w:numPr>
        <w:spacing w:line="560" w:lineRule="exact"/>
        <w:ind w:firstLine="640" w:firstLineChars="0"/>
        <w:jc w:val="both"/>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登记主体可向市标准院申请注销已登记的商业秘密。因生效的法律文书等情形导致原登记主体相关权益灭失的，可由新权益主体进行注销。</w:t>
      </w:r>
    </w:p>
    <w:p w14:paraId="7A45627D">
      <w:pPr>
        <w:numPr>
          <w:ilvl w:val="0"/>
          <w:numId w:val="2"/>
        </w:numPr>
        <w:spacing w:afterLines="0" w:line="240" w:lineRule="auto"/>
        <w:ind w:left="-10" w:leftChars="0" w:firstLine="640" w:firstLineChars="0"/>
        <w:jc w:val="both"/>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登记信息发生以下变更情况的，登记主体应书面向市标准院提出变更申请并提交证明材料：</w:t>
      </w:r>
    </w:p>
    <w:p w14:paraId="6BD443CB">
      <w:pPr>
        <w:pStyle w:val="9"/>
        <w:numPr>
          <w:ilvl w:val="0"/>
          <w:numId w:val="5"/>
        </w:numPr>
        <w:spacing w:after="180" w:afterLines="50" w:line="0" w:lineRule="atLeast"/>
        <w:ind w:left="0" w:leftChars="0" w:firstLine="420" w:firstLineChars="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商业秘密技术资产成果所有权、使用权转移；</w:t>
      </w:r>
    </w:p>
    <w:p w14:paraId="52F4B3A9">
      <w:pPr>
        <w:pStyle w:val="9"/>
        <w:numPr>
          <w:ilvl w:val="0"/>
          <w:numId w:val="5"/>
        </w:numPr>
        <w:spacing w:after="180" w:afterLines="50" w:line="0" w:lineRule="atLeast"/>
        <w:ind w:left="0" w:leftChars="0" w:firstLine="420" w:firstLineChars="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商业秘密技术资产成果的质押、保全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质押解除、保全解除</w:t>
      </w:r>
      <w:r>
        <w:rPr>
          <w:rFonts w:hint="eastAsia" w:ascii="仿宋_GB2312" w:hAnsi="仿宋_GB2312" w:eastAsia="仿宋_GB2312" w:cs="仿宋_GB2312"/>
          <w:color w:val="000000" w:themeColor="text1"/>
          <w:sz w:val="32"/>
          <w:szCs w:val="32"/>
          <w14:textFill>
            <w14:solidFill>
              <w14:schemeClr w14:val="tx1"/>
            </w14:solidFill>
          </w14:textFill>
        </w:rPr>
        <w:t>；</w:t>
      </w:r>
    </w:p>
    <w:p w14:paraId="14BD0E3E">
      <w:pPr>
        <w:pStyle w:val="9"/>
        <w:numPr>
          <w:ilvl w:val="0"/>
          <w:numId w:val="5"/>
        </w:numPr>
        <w:spacing w:after="180" w:afterLines="50" w:line="0" w:lineRule="atLeast"/>
        <w:ind w:left="0" w:leftChars="0" w:firstLine="420" w:firstLineChars="0"/>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商业秘密技术资产成果所有权人、使用权人、发明人或设计人的姓名或者名称</w:t>
      </w:r>
      <w:r>
        <w:rPr>
          <w:rFonts w:hint="eastAsia" w:ascii="仿宋_GB2312" w:hAnsi="仿宋_GB2312" w:eastAsia="仿宋_GB2312" w:cs="仿宋_GB2312"/>
          <w:color w:val="000000" w:themeColor="text1"/>
          <w:sz w:val="32"/>
          <w:szCs w:val="32"/>
          <w14:textFill>
            <w14:solidFill>
              <w14:schemeClr w14:val="tx1"/>
            </w14:solidFill>
          </w14:textFill>
        </w:rPr>
        <w:t>、注册地址、注册资本等信息的变更。</w:t>
      </w:r>
    </w:p>
    <w:p w14:paraId="07851619">
      <w:pPr>
        <w:pStyle w:val="9"/>
        <w:numPr>
          <w:ilvl w:val="0"/>
          <w:numId w:val="5"/>
        </w:numPr>
        <w:spacing w:after="180" w:afterLines="50" w:line="0" w:lineRule="atLeast"/>
        <w:ind w:left="0" w:leftChars="0" w:firstLine="420" w:firstLineChars="0"/>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其他需要变更的情形。</w:t>
      </w:r>
    </w:p>
    <w:p w14:paraId="6CDE801B">
      <w:pPr>
        <w:numPr>
          <w:ilvl w:val="-1"/>
          <w:numId w:val="0"/>
        </w:numPr>
        <w:spacing w:afterLines="0" w:line="240" w:lineRule="auto"/>
        <w:ind w:firstLine="640"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市标准院在</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个工作日内对</w:t>
      </w:r>
      <w:r>
        <w:rPr>
          <w:rFonts w:hint="eastAsia" w:ascii="仿宋_GB2312" w:hAnsi="仿宋_GB2312" w:eastAsia="仿宋_GB2312" w:cs="仿宋_GB2312"/>
          <w:color w:val="000000" w:themeColor="text1"/>
          <w:sz w:val="32"/>
          <w:szCs w:val="32"/>
          <w:highlight w:val="none"/>
          <w14:textFill>
            <w14:solidFill>
              <w14:schemeClr w14:val="tx1"/>
            </w14:solidFill>
          </w14:textFill>
        </w:rPr>
        <w:t>变更登记申请进行审查，符合条件的，变更登记并予以公告。</w:t>
      </w:r>
    </w:p>
    <w:p w14:paraId="0E52168E">
      <w:pPr>
        <w:numPr>
          <w:ilvl w:val="0"/>
          <w:numId w:val="2"/>
        </w:numPr>
        <w:spacing w:afterLines="0" w:line="240" w:lineRule="auto"/>
        <w:ind w:left="-10" w:firstLine="640" w:firstLineChars="0"/>
        <w:jc w:val="both"/>
        <w:rPr>
          <w:rFonts w:hint="eastAsia" w:ascii="仿宋_GB2312" w:hAnsi="仿宋_GB2312" w:eastAsia="仿宋_GB2312" w:cs="仿宋_GB2312"/>
          <w:b w:val="0"/>
          <w:bCs w:val="0"/>
          <w:i w:val="0"/>
          <w:caps w:val="0"/>
          <w:color w:val="000000" w:themeColor="text1"/>
          <w:spacing w:val="0"/>
          <w:sz w:val="32"/>
          <w:szCs w:val="32"/>
          <w:highlight w:val="none"/>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highlight w:val="none"/>
          <w14:textFill>
            <w14:solidFill>
              <w14:schemeClr w14:val="tx1"/>
            </w14:solidFill>
          </w14:textFill>
        </w:rPr>
        <w:t>有下列情形的，</w:t>
      </w:r>
      <w:r>
        <w:rPr>
          <w:rFonts w:hint="eastAsia" w:ascii="仿宋_GB2312" w:hAnsi="仿宋_GB2312" w:eastAsia="仿宋_GB2312" w:cs="仿宋_GB2312"/>
          <w:b w:val="0"/>
          <w:bCs w:val="0"/>
          <w:i w:val="0"/>
          <w:caps w:val="0"/>
          <w:color w:val="000000" w:themeColor="text1"/>
          <w:spacing w:val="0"/>
          <w:sz w:val="32"/>
          <w:szCs w:val="32"/>
          <w:highlight w:val="none"/>
          <w:lang w:val="en-US" w:eastAsia="zh-CN"/>
          <w14:textFill>
            <w14:solidFill>
              <w14:schemeClr w14:val="tx1"/>
            </w14:solidFill>
          </w14:textFill>
        </w:rPr>
        <w:t>市标准院</w:t>
      </w:r>
      <w:r>
        <w:rPr>
          <w:rFonts w:hint="eastAsia" w:ascii="仿宋_GB2312" w:hAnsi="仿宋_GB2312" w:eastAsia="仿宋_GB2312" w:cs="仿宋_GB2312"/>
          <w:b w:val="0"/>
          <w:bCs w:val="0"/>
          <w:i w:val="0"/>
          <w:caps w:val="0"/>
          <w:color w:val="000000" w:themeColor="text1"/>
          <w:spacing w:val="0"/>
          <w:sz w:val="32"/>
          <w:szCs w:val="32"/>
          <w:highlight w:val="none"/>
          <w14:textFill>
            <w14:solidFill>
              <w14:schemeClr w14:val="tx1"/>
            </w14:solidFill>
          </w14:textFill>
        </w:rPr>
        <w:t>应予撤销登记：</w:t>
      </w:r>
    </w:p>
    <w:p w14:paraId="3440118D">
      <w:pPr>
        <w:numPr>
          <w:ilvl w:val="0"/>
          <w:numId w:val="0"/>
        </w:numPr>
        <w:spacing w:afterLines="0" w:line="240" w:lineRule="auto"/>
        <w:ind w:firstLine="640" w:firstLineChars="200"/>
        <w:jc w:val="both"/>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i w:val="0"/>
          <w:caps w:val="0"/>
          <w:color w:val="000000" w:themeColor="text1"/>
          <w:spacing w:val="0"/>
          <w:sz w:val="32"/>
          <w:szCs w:val="32"/>
          <w:highlight w:val="none"/>
          <w:lang w:val="en-US" w:eastAsia="zh-CN"/>
          <w14:textFill>
            <w14:solidFill>
              <w14:schemeClr w14:val="tx1"/>
            </w14:solidFill>
          </w14:textFill>
        </w:rPr>
        <w:t>一</w:t>
      </w:r>
      <w:r>
        <w:rPr>
          <w:rFonts w:hint="eastAsia" w:ascii="仿宋_GB2312" w:hAnsi="仿宋_GB2312" w:eastAsia="仿宋_GB2312" w:cs="仿宋_GB2312"/>
          <w:b w:val="0"/>
          <w:bCs w:val="0"/>
          <w:i w:val="0"/>
          <w:caps w:val="0"/>
          <w:color w:val="000000" w:themeColor="text1"/>
          <w:spacing w:val="0"/>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登记主体隐瞒有关情况或者提供虚假材料申请登记的；</w:t>
      </w:r>
    </w:p>
    <w:p w14:paraId="47D059B5">
      <w:pPr>
        <w:widowControl/>
        <w:numPr>
          <w:ilvl w:val="0"/>
          <w:numId w:val="0"/>
        </w:numPr>
        <w:spacing w:afterLines="0" w:line="240" w:lineRule="auto"/>
        <w:ind w:firstLine="640" w:firstLineChars="200"/>
        <w:jc w:val="both"/>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
          <w14:textFill>
            <w14:solidFill>
              <w14:schemeClr w14:val="tx1"/>
            </w14:solidFill>
          </w14:textFill>
        </w:rPr>
        <w:t>（二）有</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生效的法律文书证明商业秘密不属于登记主体的；</w:t>
      </w:r>
    </w:p>
    <w:p w14:paraId="49417B32">
      <w:pPr>
        <w:numPr>
          <w:ilvl w:val="0"/>
          <w:numId w:val="0"/>
        </w:numPr>
        <w:spacing w:afterLines="-2147483648" w:line="240" w:lineRule="auto"/>
        <w:ind w:firstLine="640" w:firstLineChars="200"/>
        <w:jc w:val="left"/>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i w:val="0"/>
          <w:caps w:val="0"/>
          <w:color w:val="000000" w:themeColor="text1"/>
          <w:spacing w:val="0"/>
          <w:sz w:val="32"/>
          <w:szCs w:val="32"/>
          <w:highlight w:val="none"/>
          <w:lang w:val="en-US" w:eastAsia="zh-CN"/>
          <w14:textFill>
            <w14:solidFill>
              <w14:schemeClr w14:val="tx1"/>
            </w14:solidFill>
          </w14:textFill>
        </w:rPr>
        <w:t>三</w:t>
      </w:r>
      <w:r>
        <w:rPr>
          <w:rFonts w:hint="eastAsia" w:ascii="仿宋_GB2312" w:hAnsi="仿宋_GB2312" w:eastAsia="仿宋_GB2312" w:cs="仿宋_GB2312"/>
          <w:b w:val="0"/>
          <w:bCs w:val="0"/>
          <w:i w:val="0"/>
          <w:caps w:val="0"/>
          <w:color w:val="000000" w:themeColor="text1"/>
          <w:spacing w:val="0"/>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i w:val="0"/>
          <w:caps w:val="0"/>
          <w:color w:val="000000" w:themeColor="text1"/>
          <w:spacing w:val="0"/>
          <w:sz w:val="32"/>
          <w:szCs w:val="32"/>
          <w:highlight w:val="none"/>
          <w:lang w:val="en-US" w:eastAsia="zh-CN"/>
          <w14:textFill>
            <w14:solidFill>
              <w14:schemeClr w14:val="tx1"/>
            </w14:solidFill>
          </w14:textFill>
        </w:rPr>
        <w:t>其他应予撤销登记的</w:t>
      </w:r>
      <w:r>
        <w:rPr>
          <w:rFonts w:hint="eastAsia" w:ascii="仿宋_GB2312" w:hAnsi="仿宋_GB2312" w:eastAsia="仿宋_GB2312" w:cs="仿宋_GB2312"/>
          <w:b w:val="0"/>
          <w:bCs w:val="0"/>
          <w:i w:val="0"/>
          <w:caps w:val="0"/>
          <w:color w:val="000000" w:themeColor="text1"/>
          <w:spacing w:val="0"/>
          <w:sz w:val="32"/>
          <w:szCs w:val="32"/>
          <w:highlight w:val="none"/>
          <w14:textFill>
            <w14:solidFill>
              <w14:schemeClr w14:val="tx1"/>
            </w14:solidFill>
          </w14:textFill>
        </w:rPr>
        <w:t>情形。</w:t>
      </w:r>
    </w:p>
    <w:p w14:paraId="19BA31D7">
      <w:pPr>
        <w:numPr>
          <w:ilvl w:val="0"/>
          <w:numId w:val="0"/>
        </w:numPr>
        <w:spacing w:afterLines="0" w:line="240" w:lineRule="auto"/>
        <w:ind w:firstLine="640" w:firstLineChars="200"/>
        <w:jc w:val="both"/>
        <w:rPr>
          <w:rFonts w:hint="eastAsia" w:ascii="仿宋_GB2312" w:hAnsi="仿宋_GB2312" w:eastAsia="仿宋_GB2312" w:cs="仿宋_GB2312"/>
          <w:b w:val="0"/>
          <w:bCs w:val="0"/>
          <w:i w:val="0"/>
          <w:caps w:val="0"/>
          <w:color w:val="000000" w:themeColor="text1"/>
          <w:spacing w:val="0"/>
          <w:sz w:val="32"/>
          <w:szCs w:val="32"/>
          <w:highlight w:val="none"/>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highlight w:val="none"/>
          <w:lang w:val="en-US" w:eastAsia="zh-CN"/>
          <w14:textFill>
            <w14:solidFill>
              <w14:schemeClr w14:val="tx1"/>
            </w14:solidFill>
          </w14:textFill>
        </w:rPr>
        <w:t>任何单位或个人可实名</w:t>
      </w:r>
      <w:r>
        <w:rPr>
          <w:rFonts w:hint="eastAsia" w:ascii="仿宋_GB2312" w:hAnsi="仿宋_GB2312" w:eastAsia="仿宋_GB2312" w:cs="仿宋_GB2312"/>
          <w:b w:val="0"/>
          <w:bCs w:val="0"/>
          <w:i w:val="0"/>
          <w:caps w:val="0"/>
          <w:color w:val="000000" w:themeColor="text1"/>
          <w:spacing w:val="0"/>
          <w:sz w:val="32"/>
          <w:szCs w:val="32"/>
          <w:highlight w:val="none"/>
          <w14:textFill>
            <w14:solidFill>
              <w14:schemeClr w14:val="tx1"/>
            </w14:solidFill>
          </w14:textFill>
        </w:rPr>
        <w:t>对不符合本办法规定的</w:t>
      </w:r>
      <w:r>
        <w:rPr>
          <w:rFonts w:hint="eastAsia" w:ascii="仿宋_GB2312" w:hAnsi="仿宋_GB2312" w:eastAsia="仿宋_GB2312" w:cs="仿宋_GB2312"/>
          <w:b w:val="0"/>
          <w:bCs w:val="0"/>
          <w:i w:val="0"/>
          <w:caps w:val="0"/>
          <w:color w:val="000000" w:themeColor="text1"/>
          <w:spacing w:val="0"/>
          <w:sz w:val="32"/>
          <w:szCs w:val="32"/>
          <w:highlight w:val="none"/>
          <w:lang w:val="en-US" w:eastAsia="zh-CN"/>
          <w14:textFill>
            <w14:solidFill>
              <w14:schemeClr w14:val="tx1"/>
            </w14:solidFill>
          </w14:textFill>
        </w:rPr>
        <w:t>商业秘密权益初步确权</w:t>
      </w:r>
      <w:r>
        <w:rPr>
          <w:rFonts w:hint="eastAsia" w:ascii="仿宋_GB2312" w:hAnsi="仿宋_GB2312" w:eastAsia="仿宋_GB2312" w:cs="仿宋_GB2312"/>
          <w:b w:val="0"/>
          <w:bCs w:val="0"/>
          <w:i w:val="0"/>
          <w:caps w:val="0"/>
          <w:color w:val="000000" w:themeColor="text1"/>
          <w:spacing w:val="0"/>
          <w:sz w:val="32"/>
          <w:szCs w:val="32"/>
          <w:highlight w:val="none"/>
          <w14:textFill>
            <w14:solidFill>
              <w14:schemeClr w14:val="tx1"/>
            </w14:solidFill>
          </w14:textFill>
        </w:rPr>
        <w:t>登记提出撤销</w:t>
      </w:r>
      <w:r>
        <w:rPr>
          <w:rFonts w:hint="eastAsia" w:ascii="仿宋_GB2312" w:hAnsi="仿宋_GB2312" w:eastAsia="仿宋_GB2312" w:cs="仿宋_GB2312"/>
          <w:b w:val="0"/>
          <w:bCs w:val="0"/>
          <w:i w:val="0"/>
          <w:caps w:val="0"/>
          <w:color w:val="000000" w:themeColor="text1"/>
          <w:spacing w:val="0"/>
          <w:sz w:val="32"/>
          <w:szCs w:val="32"/>
          <w:highlight w:val="none"/>
          <w:lang w:val="en-US" w:eastAsia="zh-CN"/>
          <w14:textFill>
            <w14:solidFill>
              <w14:schemeClr w14:val="tx1"/>
            </w14:solidFill>
          </w14:textFill>
        </w:rPr>
        <w:t>申请并提供必要的说明材料</w:t>
      </w:r>
      <w:r>
        <w:rPr>
          <w:rFonts w:hint="eastAsia" w:ascii="仿宋_GB2312" w:hAnsi="仿宋_GB2312" w:eastAsia="仿宋_GB2312" w:cs="仿宋_GB2312"/>
          <w:b w:val="0"/>
          <w:bCs w:val="0"/>
          <w:i w:val="0"/>
          <w:caps w:val="0"/>
          <w:color w:val="000000" w:themeColor="text1"/>
          <w:spacing w:val="0"/>
          <w:sz w:val="32"/>
          <w:szCs w:val="32"/>
          <w:highlight w:val="none"/>
          <w14:textFill>
            <w14:solidFill>
              <w14:schemeClr w14:val="tx1"/>
            </w14:solidFill>
          </w14:textFill>
        </w:rPr>
        <w:t>。撤销事由成立的，由</w:t>
      </w:r>
      <w:r>
        <w:rPr>
          <w:rFonts w:hint="eastAsia" w:ascii="仿宋_GB2312" w:hAnsi="仿宋_GB2312" w:eastAsia="仿宋_GB2312" w:cs="仿宋_GB2312"/>
          <w:b w:val="0"/>
          <w:bCs w:val="0"/>
          <w:i w:val="0"/>
          <w:caps w:val="0"/>
          <w:color w:val="000000" w:themeColor="text1"/>
          <w:spacing w:val="0"/>
          <w:sz w:val="32"/>
          <w:szCs w:val="32"/>
          <w:highlight w:val="none"/>
          <w:lang w:val="en-US" w:eastAsia="zh-CN"/>
          <w14:textFill>
            <w14:solidFill>
              <w14:schemeClr w14:val="tx1"/>
            </w14:solidFill>
          </w14:textFill>
        </w:rPr>
        <w:t>市标准院</w:t>
      </w:r>
      <w:r>
        <w:rPr>
          <w:rFonts w:hint="eastAsia" w:ascii="仿宋_GB2312" w:hAnsi="仿宋_GB2312" w:eastAsia="仿宋_GB2312" w:cs="仿宋_GB2312"/>
          <w:b w:val="0"/>
          <w:bCs w:val="0"/>
          <w:i w:val="0"/>
          <w:caps w:val="0"/>
          <w:color w:val="000000" w:themeColor="text1"/>
          <w:spacing w:val="0"/>
          <w:sz w:val="32"/>
          <w:szCs w:val="32"/>
          <w:highlight w:val="none"/>
          <w14:textFill>
            <w14:solidFill>
              <w14:schemeClr w14:val="tx1"/>
            </w14:solidFill>
          </w14:textFill>
        </w:rPr>
        <w:t>撤销该登记并予以公告。</w:t>
      </w:r>
    </w:p>
    <w:p w14:paraId="458C0A0B">
      <w:pPr>
        <w:spacing w:before="0" w:after="0" w:afterLines="0" w:line="240" w:lineRule="auto"/>
        <w:ind w:firstLine="640" w:firstLineChars="200"/>
        <w:jc w:val="center"/>
        <w:outlineLvl w:val="0"/>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第三章 监督管理</w:t>
      </w:r>
    </w:p>
    <w:p w14:paraId="6C8CFF56">
      <w:pPr>
        <w:numPr>
          <w:ilvl w:val="0"/>
          <w:numId w:val="2"/>
        </w:numPr>
        <w:spacing w:afterLines="0" w:line="240" w:lineRule="auto"/>
        <w:ind w:left="-10" w:leftChars="0" w:firstLine="640" w:firstLineChars="0"/>
        <w:jc w:val="both"/>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市标准院应加强人员、档案、系统和数据的安全管理，实施保密措施，确保商业秘密权益初步确权登记相关材料不被泄露或用于不正当活动。</w:t>
      </w:r>
    </w:p>
    <w:p w14:paraId="4B129F1B">
      <w:pPr>
        <w:numPr>
          <w:ilvl w:val="0"/>
          <w:numId w:val="2"/>
        </w:numPr>
        <w:spacing w:afterLines="0" w:line="240" w:lineRule="auto"/>
        <w:ind w:left="-10" w:leftChars="0" w:firstLine="640" w:firstLineChars="0"/>
        <w:jc w:val="both"/>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任何单位或个人不得利用商业秘密权益初步确权登记牟取非法利益，扰乱市场秩序，危害国家安全和社会公共利益。不得通过提交虚假材料等方式骗取商业秘密权益初步确权登记证书，不得非法涂改、倒卖、出租、伪造商业秘密权益初步确权登记证书，因实施上述行为给他人造成损害的，依法承担赔偿责任；构成犯罪的，依法追究刑事责任。</w:t>
      </w:r>
    </w:p>
    <w:p w14:paraId="0676E63D">
      <w:pPr>
        <w:spacing w:before="0" w:after="0" w:afterLines="0" w:line="240" w:lineRule="auto"/>
        <w:ind w:firstLine="640" w:firstLineChars="200"/>
        <w:jc w:val="center"/>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第</w:t>
      </w: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四</w:t>
      </w:r>
      <w:r>
        <w:rPr>
          <w:rFonts w:hint="eastAsia" w:ascii="黑体" w:hAnsi="黑体" w:eastAsia="黑体" w:cs="黑体"/>
          <w:b w:val="0"/>
          <w:bCs w:val="0"/>
          <w:color w:val="000000" w:themeColor="text1"/>
          <w:sz w:val="32"/>
          <w:szCs w:val="32"/>
          <w:highlight w:val="none"/>
          <w14:textFill>
            <w14:solidFill>
              <w14:schemeClr w14:val="tx1"/>
            </w14:solidFill>
          </w14:textFill>
        </w:rPr>
        <w:t>章 附则</w:t>
      </w:r>
    </w:p>
    <w:p w14:paraId="59FA6237">
      <w:pPr>
        <w:numPr>
          <w:ilvl w:val="0"/>
          <w:numId w:val="2"/>
        </w:numPr>
        <w:spacing w:afterLines="0" w:line="240" w:lineRule="auto"/>
        <w:ind w:left="-10" w:leftChars="0" w:firstLine="640" w:firstLineChars="0"/>
        <w:jc w:val="both"/>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cs"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国</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家法律、法</w:t>
      </w:r>
      <w:r>
        <w:rPr>
          <w:rFonts w:hint="cs"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规</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及政府相</w:t>
      </w:r>
      <w:r>
        <w:rPr>
          <w:rFonts w:hint="cs"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关</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部</w:t>
      </w:r>
      <w:r>
        <w:rPr>
          <w:rFonts w:hint="cs"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门对</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商</w:t>
      </w:r>
      <w:r>
        <w:rPr>
          <w:rFonts w:hint="cs"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业</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秘密</w:t>
      </w:r>
      <w:r>
        <w:rPr>
          <w:rFonts w:hint="cs"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权</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益有</w:t>
      </w:r>
      <w:r>
        <w:rPr>
          <w:rFonts w:hint="cs"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规</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定的，</w:t>
      </w:r>
      <w:r>
        <w:rPr>
          <w:rFonts w:hint="cs"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从</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其</w:t>
      </w:r>
      <w:r>
        <w:rPr>
          <w:rFonts w:hint="cs"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规</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定。</w:t>
      </w:r>
    </w:p>
    <w:p w14:paraId="1002E4FD">
      <w:pPr>
        <w:numPr>
          <w:ilvl w:val="0"/>
          <w:numId w:val="2"/>
        </w:numPr>
        <w:spacing w:afterLines="0" w:line="240" w:lineRule="auto"/>
        <w:ind w:left="-10" w:leftChars="0" w:firstLine="640" w:firstLineChars="0"/>
        <w:jc w:val="both"/>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本</w:t>
      </w:r>
      <w:r>
        <w:rPr>
          <w:rFonts w:hint="cs"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办</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法由市标准院</w:t>
      </w:r>
      <w:r>
        <w:rPr>
          <w:rFonts w:hint="cs"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负责</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解</w:t>
      </w:r>
      <w:r>
        <w:rPr>
          <w:rFonts w:hint="cs"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释</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w:t>
      </w:r>
    </w:p>
    <w:p w14:paraId="03F4CF28">
      <w:pPr>
        <w:numPr>
          <w:ilvl w:val="0"/>
          <w:numId w:val="2"/>
        </w:numPr>
        <w:spacing w:afterLines="0" w:line="240" w:lineRule="auto"/>
        <w:ind w:left="-10" w:leftChars="0" w:firstLine="640" w:firstLineChars="0"/>
        <w:jc w:val="both"/>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本办法自</w:t>
      </w:r>
      <w:r>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XXXX年X月X</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F612711-AE96-4E42-B697-A789E422219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89687FD-E33F-4D33-94FA-0DEE63995098}"/>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公文小标宋">
    <w:panose1 w:val="02000500000000000000"/>
    <w:charset w:val="86"/>
    <w:family w:val="auto"/>
    <w:pitch w:val="default"/>
    <w:sig w:usb0="A00002BF" w:usb1="38CF7CFA" w:usb2="00000016" w:usb3="00000000" w:csb0="00040001" w:csb1="00000000"/>
    <w:embedRegular r:id="rId3" w:fontKey="{32FB4E47-5267-4CD5-84E5-E2D5ED5C43F1}"/>
  </w:font>
  <w:font w:name="仿宋_GB2312">
    <w:panose1 w:val="02010609030101010101"/>
    <w:charset w:val="86"/>
    <w:family w:val="auto"/>
    <w:pitch w:val="default"/>
    <w:sig w:usb0="00000001" w:usb1="080E0000" w:usb2="00000000" w:usb3="00000000" w:csb0="00040000" w:csb1="00000000"/>
    <w:embedRegular r:id="rId4" w:fontKey="{E6DD4DF6-90C5-43A9-852F-1E5C1CA6B8ED}"/>
  </w:font>
  <w:font w:name="楷体_GB2312">
    <w:panose1 w:val="02010609030101010101"/>
    <w:charset w:val="86"/>
    <w:family w:val="modern"/>
    <w:pitch w:val="default"/>
    <w:sig w:usb0="00000001" w:usb1="080E0000" w:usb2="00000000" w:usb3="00000000" w:csb0="00040000" w:csb1="00000000"/>
    <w:embedRegular r:id="rId5" w:fontKey="{E1298A14-CE16-482D-88F0-89A2C6287F4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DFF00B"/>
    <w:multiLevelType w:val="singleLevel"/>
    <w:tmpl w:val="ABDFF00B"/>
    <w:lvl w:ilvl="0" w:tentative="0">
      <w:start w:val="1"/>
      <w:numFmt w:val="chineseCounting"/>
      <w:suff w:val="space"/>
      <w:lvlText w:val="第%1章"/>
      <w:lvlJc w:val="left"/>
      <w:rPr>
        <w:rFonts w:hint="eastAsia"/>
      </w:rPr>
    </w:lvl>
  </w:abstractNum>
  <w:abstractNum w:abstractNumId="1">
    <w:nsid w:val="10315B26"/>
    <w:multiLevelType w:val="singleLevel"/>
    <w:tmpl w:val="10315B26"/>
    <w:lvl w:ilvl="0" w:tentative="0">
      <w:start w:val="1"/>
      <w:numFmt w:val="chineseCounting"/>
      <w:suff w:val="nothing"/>
      <w:lvlText w:val="（%1）"/>
      <w:lvlJc w:val="left"/>
      <w:pPr>
        <w:ind w:left="0" w:firstLine="420"/>
      </w:pPr>
      <w:rPr>
        <w:rFonts w:hint="eastAsia"/>
      </w:rPr>
    </w:lvl>
  </w:abstractNum>
  <w:abstractNum w:abstractNumId="2">
    <w:nsid w:val="234A2879"/>
    <w:multiLevelType w:val="singleLevel"/>
    <w:tmpl w:val="234A2879"/>
    <w:lvl w:ilvl="0" w:tentative="0">
      <w:start w:val="1"/>
      <w:numFmt w:val="chineseCounting"/>
      <w:suff w:val="nothing"/>
      <w:lvlText w:val="（%1）"/>
      <w:lvlJc w:val="left"/>
      <w:pPr>
        <w:ind w:left="0" w:firstLine="420"/>
      </w:pPr>
      <w:rPr>
        <w:rFonts w:hint="eastAsia"/>
      </w:rPr>
    </w:lvl>
  </w:abstractNum>
  <w:abstractNum w:abstractNumId="3">
    <w:nsid w:val="308E1341"/>
    <w:multiLevelType w:val="singleLevel"/>
    <w:tmpl w:val="308E1341"/>
    <w:lvl w:ilvl="0" w:tentative="0">
      <w:start w:val="1"/>
      <w:numFmt w:val="chineseCounting"/>
      <w:suff w:val="nothing"/>
      <w:lvlText w:val="（%1）"/>
      <w:lvlJc w:val="left"/>
      <w:pPr>
        <w:ind w:left="0" w:firstLine="420"/>
      </w:pPr>
      <w:rPr>
        <w:rFonts w:hint="eastAsia"/>
      </w:rPr>
    </w:lvl>
  </w:abstractNum>
  <w:abstractNum w:abstractNumId="4">
    <w:nsid w:val="6FFED20E"/>
    <w:multiLevelType w:val="singleLevel"/>
    <w:tmpl w:val="6FFED20E"/>
    <w:lvl w:ilvl="0" w:tentative="0">
      <w:start w:val="1"/>
      <w:numFmt w:val="chineseCounting"/>
      <w:suff w:val="space"/>
      <w:lvlText w:val="第%1条"/>
      <w:lvlJc w:val="left"/>
      <w:pPr>
        <w:ind w:left="-10"/>
      </w:pPr>
      <w:rPr>
        <w:rFonts w:hint="eastAsia"/>
        <w:b/>
        <w:bCs/>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352C6A"/>
    <w:rsid w:val="00E646B7"/>
    <w:rsid w:val="1088747A"/>
    <w:rsid w:val="14717A98"/>
    <w:rsid w:val="1A2566F4"/>
    <w:rsid w:val="1C780817"/>
    <w:rsid w:val="1C9968AE"/>
    <w:rsid w:val="1E8D532F"/>
    <w:rsid w:val="2FF82848"/>
    <w:rsid w:val="33FB30EE"/>
    <w:rsid w:val="3663719D"/>
    <w:rsid w:val="3AA024D5"/>
    <w:rsid w:val="3E7C3337"/>
    <w:rsid w:val="3F391EF3"/>
    <w:rsid w:val="47DD2FE1"/>
    <w:rsid w:val="496F3607"/>
    <w:rsid w:val="4B27473B"/>
    <w:rsid w:val="54352C6A"/>
    <w:rsid w:val="58C50ACD"/>
    <w:rsid w:val="5A87509C"/>
    <w:rsid w:val="61DC31D2"/>
    <w:rsid w:val="61E7472F"/>
    <w:rsid w:val="64B271FE"/>
    <w:rsid w:val="64D80746"/>
    <w:rsid w:val="6EF229FA"/>
    <w:rsid w:val="70694078"/>
    <w:rsid w:val="7E866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4"/>
    <w:qFormat/>
    <w:uiPriority w:val="0"/>
    <w:pPr>
      <w:spacing w:after="120" w:afterLines="0" w:afterAutospacing="0"/>
    </w:pPr>
  </w:style>
  <w:style w:type="paragraph" w:styleId="4">
    <w:name w:val="Title"/>
    <w:next w:val="1"/>
    <w:qFormat/>
    <w:uiPriority w:val="0"/>
    <w:pPr>
      <w:widowControl w:val="0"/>
      <w:spacing w:line="560" w:lineRule="exact"/>
      <w:ind w:firstLine="720" w:firstLineChars="200"/>
      <w:jc w:val="center"/>
      <w:outlineLvl w:val="0"/>
    </w:pPr>
    <w:rPr>
      <w:rFonts w:ascii="方正小标宋_GBK" w:hAnsi="方正小标宋_GBK" w:eastAsia="方正小标宋_GBK" w:cs="方正小标宋_GBK"/>
      <w:kern w:val="2"/>
      <w:sz w:val="44"/>
      <w:szCs w:val="44"/>
      <w:lang w:val="en-US" w:eastAsia="zh-CN" w:bidi="ar-SA"/>
    </w:rPr>
  </w:style>
  <w:style w:type="paragraph" w:styleId="5">
    <w:name w:val="Plain Text"/>
    <w:basedOn w:val="1"/>
    <w:unhideWhenUsed/>
    <w:qFormat/>
    <w:uiPriority w:val="99"/>
    <w:rPr>
      <w:rFonts w:ascii="宋体" w:hAnsi="Courier New"/>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List Paragraph"/>
    <w:basedOn w:val="1"/>
    <w:qFormat/>
    <w:uiPriority w:val="34"/>
    <w:pPr>
      <w:ind w:left="48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2759</Words>
  <Characters>2782</Characters>
  <Lines>0</Lines>
  <Paragraphs>0</Paragraphs>
  <TotalTime>1</TotalTime>
  <ScaleCrop>false</ScaleCrop>
  <LinksUpToDate>false</LinksUpToDate>
  <CharactersWithSpaces>2787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2025-05-23T02:00:00Z</dcterms:created>
  <dc:creator>王欢欢</dc:creator>
  <cp:lastModifiedBy>王欢欢</cp:lastModifiedBy>
  <dcterms:modified xsi:type="dcterms:W3CDTF">2025-06-18T01:38:29Z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FABEDC8B154245B6A4B5178A97A09F08_13</vt:lpwstr>
  </property>
  <property fmtid="{D5CDD505-2E9C-101B-9397-08002B2CF9AE}" pid="4" name="KSOTemplateDocerSaveRecord">
    <vt:lpwstr>eyJoZGlkIjoiYjhiMDFjYTYzN2FhZjMzNTU5NmIxN2NkMWNlYjM0NDgiLCJ1c2VySWQiOiI2NDQ2Mjg0NjAifQ==</vt:lpwstr>
  </property>
</Properties>
</file>