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</w:p>
    <w:p>
      <w:pPr>
        <w:widowControl w:val="0"/>
        <w:spacing w:after="0" w:line="560" w:lineRule="exact"/>
        <w:jc w:val="center"/>
        <w:rPr>
          <w:rFonts w:ascii="华文中宋" w:hAnsi="华文中宋" w:eastAsia="华文中宋" w:cs="华文中宋"/>
          <w:b/>
          <w:bCs/>
          <w:kern w:val="2"/>
          <w:sz w:val="44"/>
          <w:szCs w:val="44"/>
          <w:lang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eastAsia="zh-CN" w:bidi="ar-SA"/>
        </w:rPr>
        <w:t>ISO/TC 309多元化管理</w:t>
      </w:r>
      <w:bookmarkStart w:id="0" w:name="_Hlk157931715"/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eastAsia="zh-CN" w:bidi="ar-SA"/>
        </w:rPr>
        <w:t>国内技术</w:t>
      </w:r>
    </w:p>
    <w:p>
      <w:pPr>
        <w:widowControl w:val="0"/>
        <w:spacing w:after="0" w:line="560" w:lineRule="exact"/>
        <w:jc w:val="center"/>
        <w:rPr>
          <w:rFonts w:ascii="华文中宋" w:hAnsi="华文中宋" w:eastAsia="华文中宋" w:cs="华文中宋"/>
          <w:b/>
          <w:bCs/>
          <w:kern w:val="2"/>
          <w:sz w:val="44"/>
          <w:szCs w:val="44"/>
          <w:lang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eastAsia="zh-CN" w:bidi="ar-SA"/>
        </w:rPr>
        <w:t>对口工作组专家申请表</w:t>
      </w:r>
      <w:bookmarkEnd w:id="0"/>
    </w:p>
    <w:tbl>
      <w:tblPr>
        <w:tblStyle w:val="5"/>
        <w:tblW w:w="86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59"/>
        <w:gridCol w:w="925"/>
        <w:gridCol w:w="492"/>
        <w:gridCol w:w="1209"/>
        <w:gridCol w:w="1059"/>
        <w:gridCol w:w="35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出生年月日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彩色</w:t>
            </w:r>
          </w:p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>□男   □女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手机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座机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邮编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30" w:after="0" w:line="271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0" w:after="0" w:line="271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职称级别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i/>
                <w:iCs/>
                <w:color w:val="BEBEBE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教授级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高级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中级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初级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助理级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政治面貌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 xml:space="preserve">中共党员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 xml:space="preserve">共青团员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 xml:space="preserve">民主党派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 xml:space="preserve">无党派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2"/>
                <w:lang w:eastAsia="zh-CN" w:bidi="ar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国家或地区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所在省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所在城市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工作单位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单位地址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单位性质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lang w:eastAsia="zh-CN" w:bidi="ar"/>
              </w:rPr>
            </w:pP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□科研院所   □大专院校   □行业协会   □政府机构   □民营企业 </w:t>
            </w: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lang w:eastAsia="zh-CN" w:bidi="ar"/>
              </w:rPr>
              <w:t>□中央企业   □央企以外的国有企业   □外资企业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现任岗位和职务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从事标准化工作年限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color w:val="7E7E7E"/>
                <w:kern w:val="2"/>
                <w:lang w:eastAsia="zh-CN" w:bidi="ar"/>
              </w:rPr>
              <w:t>（填写整数）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英语水平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lang w:eastAsia="zh-CN" w:bidi="ar"/>
              </w:rPr>
              <w:t>□能担任口译    □能阅读技术资料    □能进行一般会话     □基本不会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其他语种（如有）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其他语种熟练程度</w:t>
            </w:r>
          </w:p>
        </w:tc>
        <w:tc>
          <w:tcPr>
            <w:tcW w:w="4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lang w:eastAsia="zh-CN" w:bidi="ar"/>
              </w:rPr>
              <w:t>□能担任口译   □能阅读技术资料   □能进行一般会话  □基本不会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所处行业领域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rPr>
                <w:rFonts w:ascii="宋体" w:hAnsi="宋体" w:cs="宋体"/>
                <w:kern w:val="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智能制造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装备制造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绿色低碳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>新型电力系统</w:t>
            </w:r>
          </w:p>
          <w:p>
            <w:pPr>
              <w:spacing w:beforeAutospacing="1" w:after="0" w:line="360" w:lineRule="exact"/>
              <w:rPr>
                <w:rFonts w:ascii="宋体" w:hAnsi="宋体" w:cs="宋体"/>
                <w:kern w:val="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生态碳汇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绿色金融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量子计算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数据要素    </w:t>
            </w:r>
          </w:p>
          <w:p>
            <w:pPr>
              <w:spacing w:beforeAutospacing="1" w:after="0" w:line="360" w:lineRule="exact"/>
              <w:rPr>
                <w:rFonts w:ascii="宋体" w:hAnsi="宋体" w:cs="宋体"/>
                <w:kern w:val="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纳米技术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生物技术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智能网联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服务业  </w:t>
            </w:r>
          </w:p>
          <w:p>
            <w:pPr>
              <w:spacing w:beforeAutospacing="1" w:after="0" w:line="360" w:lineRule="exact"/>
              <w:rPr>
                <w:rFonts w:ascii="Times New Roman" w:hAnsi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社会治理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农业农村领域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最高学历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博士研究生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硕士研究生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大学本科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高专    </w:t>
            </w:r>
          </w:p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高中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中专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最高学位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博士后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博士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硕士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 xml:space="preserve">学士 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2"/>
                <w:lang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毕业院校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271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具体从事专业和工作经历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获重要奖项情况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标准化工作经历和主要业绩</w:t>
            </w:r>
          </w:p>
        </w:tc>
        <w:tc>
          <w:tcPr>
            <w:tcW w:w="7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Autospacing="1" w:after="0" w:line="360" w:lineRule="exact"/>
              <w:jc w:val="center"/>
              <w:rPr>
                <w:rFonts w:ascii="Times New Roman" w:hAnsi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8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本人声明：</w:t>
            </w:r>
          </w:p>
          <w:p>
            <w:pPr>
              <w:spacing w:after="30" w:line="440" w:lineRule="exact"/>
              <w:ind w:firstLine="464" w:firstLineChars="200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我了解并愿意遵守有关国内标准化工作的管理规定，在此做如下承诺：</w:t>
            </w:r>
          </w:p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1.</w:t>
            </w:r>
            <w:r>
              <w:rPr>
                <w:rFonts w:eastAsia="仿宋" w:cs="Calibri"/>
                <w:color w:val="000000"/>
                <w:kern w:val="2"/>
                <w:sz w:val="24"/>
                <w:szCs w:val="24"/>
                <w:lang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 履行标准化专家职责，积极参与相关的标准化活动，在工作中不做有损国家利益的事情；</w:t>
            </w:r>
          </w:p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2.</w:t>
            </w:r>
            <w:r>
              <w:rPr>
                <w:rFonts w:eastAsia="仿宋" w:cs="Calibri"/>
                <w:color w:val="000000"/>
                <w:kern w:val="2"/>
                <w:sz w:val="24"/>
                <w:szCs w:val="24"/>
                <w:lang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 定期向多元化管理国内技术对口工作组秘书处汇报有关活动的情况，传递相关信息、资料；</w:t>
            </w:r>
          </w:p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3.</w:t>
            </w:r>
            <w:r>
              <w:rPr>
                <w:rFonts w:eastAsia="仿宋" w:cs="Calibri"/>
                <w:color w:val="000000"/>
                <w:kern w:val="2"/>
                <w:sz w:val="24"/>
                <w:szCs w:val="24"/>
                <w:lang w:eastAsia="zh-CN" w:bidi="ar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 当个人情况（单位、联系方式、专家身份等）有任何变化时，及时向多元化管理国内技术对口工作组秘书处备案。</w:t>
            </w:r>
          </w:p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4. 有重大意见情况及时向多元化管理国内技术对口工作组秘书处反映。</w:t>
            </w:r>
          </w:p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30" w:line="440" w:lineRule="exact"/>
              <w:ind w:right="192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                                     申请人签名：</w:t>
            </w:r>
            <w:r>
              <w:rPr>
                <w:rFonts w:eastAsia="仿宋" w:cs="Calibri"/>
                <w:color w:val="000000"/>
                <w:kern w:val="2"/>
                <w:sz w:val="24"/>
                <w:szCs w:val="24"/>
                <w:lang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单位声明：</w:t>
            </w:r>
          </w:p>
          <w:p>
            <w:pPr>
              <w:spacing w:after="30" w:line="440" w:lineRule="exact"/>
              <w:ind w:firstLine="464" w:firstLineChars="200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我单位同意并支持申请人申请标准化专家，并承诺在参与国际标准化活动的时间和经费上给予保障。</w:t>
            </w:r>
          </w:p>
          <w:p>
            <w:pPr>
              <w:spacing w:after="30" w:line="440" w:lineRule="exact"/>
              <w:ind w:right="480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440" w:lineRule="exact"/>
              <w:ind w:right="1560" w:firstLine="5104" w:firstLineChars="2200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>单位签章: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30" w:line="440" w:lineRule="exact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秘书处组织评审意见： </w:t>
            </w:r>
          </w:p>
          <w:p>
            <w:pPr>
              <w:spacing w:after="30" w:line="440" w:lineRule="exact"/>
              <w:ind w:left="5328" w:hanging="5336" w:hangingChars="2300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eastAsia="zh-CN" w:bidi="ar"/>
              </w:rPr>
              <w:t xml:space="preserve">                                            代表人签字：                                                    年     月    日     </w:t>
            </w:r>
          </w:p>
        </w:tc>
      </w:tr>
    </w:tbl>
    <w:p>
      <w:pPr>
        <w:tabs>
          <w:tab w:val="left" w:pos="7208"/>
        </w:tabs>
        <w:rPr>
          <w:rFonts w:ascii="仿宋_GB2312" w:hAnsi="宋体" w:eastAsia="仿宋_GB2312"/>
          <w:sz w:val="32"/>
          <w:szCs w:val="32"/>
          <w:lang w:eastAsia="zh-CN"/>
        </w:rPr>
      </w:pPr>
    </w:p>
    <w:p>
      <w:bookmarkStart w:id="1" w:name="_GoBack"/>
      <w:bookmarkEnd w:id="1"/>
    </w:p>
    <w:sectPr>
      <w:footerReference r:id="rId5" w:type="default"/>
      <w:pgSz w:w="11906" w:h="16838"/>
      <w:pgMar w:top="2098" w:right="1474" w:bottom="850" w:left="1588" w:header="851" w:footer="284" w:gutter="0"/>
      <w:cols w:space="425" w:num="1"/>
      <w:titlePg/>
      <w:docGrid w:type="linesAndChars" w:linePitch="310" w:charSpace="-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8BD3D7-4872-45E8-8FF3-1692E4AB57C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BEEAB3A-EA92-48DD-9994-16006EC6AC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4DE978-9AEC-47F9-90D8-3C87E17882B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A324197-3B6D-49C4-B47E-C3F9725CAB9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210546E5-FF1B-4FA3-B499-DD90780012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F38EDFA-FBAD-45CE-A690-3B4B4618EE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zVjN2Q4MDU2YjIzM2U3OTZlNGY1OWFiNmQ5NWUifQ=="/>
  </w:docVars>
  <w:rsids>
    <w:rsidRoot w:val="77EE510B"/>
    <w:rsid w:val="77E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autoRedefine/>
    <w:qFormat/>
    <w:uiPriority w:val="0"/>
    <w:pPr>
      <w:ind w:firstLine="200" w:firstLineChars="200"/>
    </w:pPr>
    <w:rPr>
      <w:sz w:val="24"/>
    </w:rPr>
  </w:style>
  <w:style w:type="paragraph" w:customStyle="1" w:styleId="3">
    <w:name w:val="正文 New New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2024-02-06T07:23:00Z</dcterms:created>
  <dc:creator>葵花</dc:creator>
  <cp:lastModifiedBy>葵花</cp:lastModifiedBy>
  <dcterms:modified xsi:type="dcterms:W3CDTF">2024-02-06T07:24:32Z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0741B56950BE4B59BFB8174E72F01F58_11</vt:lpwstr>
  </property>
</Properties>
</file>