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1C52" w14:textId="77777777" w:rsidR="004F700D" w:rsidRPr="0082764C" w:rsidRDefault="004F700D" w:rsidP="004F700D">
      <w:pPr>
        <w:jc w:val="center"/>
        <w:rPr>
          <w:rFonts w:hint="eastAsia"/>
          <w:b/>
          <w:color w:val="000000"/>
          <w:sz w:val="36"/>
          <w:szCs w:val="36"/>
        </w:rPr>
      </w:pPr>
    </w:p>
    <w:p w14:paraId="340F32EE" w14:textId="77777777" w:rsidR="004F700D" w:rsidRPr="0082764C" w:rsidRDefault="004F700D" w:rsidP="004F700D">
      <w:pPr>
        <w:jc w:val="center"/>
        <w:rPr>
          <w:b/>
          <w:color w:val="000000"/>
          <w:sz w:val="36"/>
          <w:szCs w:val="36"/>
        </w:rPr>
      </w:pPr>
    </w:p>
    <w:p w14:paraId="4621B6B1" w14:textId="77777777" w:rsidR="00A2564B" w:rsidRPr="0082764C" w:rsidRDefault="00A2564B" w:rsidP="004F700D">
      <w:pPr>
        <w:jc w:val="center"/>
        <w:rPr>
          <w:b/>
          <w:color w:val="000000"/>
          <w:sz w:val="36"/>
          <w:szCs w:val="36"/>
        </w:rPr>
      </w:pPr>
    </w:p>
    <w:p w14:paraId="166A832A" w14:textId="77777777" w:rsidR="004F700D" w:rsidRPr="0082764C" w:rsidRDefault="005019C3" w:rsidP="004F700D">
      <w:pPr>
        <w:jc w:val="center"/>
        <w:rPr>
          <w:b/>
          <w:color w:val="000000"/>
          <w:sz w:val="36"/>
          <w:szCs w:val="36"/>
        </w:rPr>
      </w:pPr>
      <w:r w:rsidRPr="0082764C">
        <w:rPr>
          <w:rFonts w:hint="eastAsia"/>
          <w:b/>
          <w:color w:val="000000"/>
          <w:sz w:val="36"/>
          <w:szCs w:val="36"/>
        </w:rPr>
        <w:t>深圳市</w:t>
      </w:r>
      <w:r w:rsidR="00C12864">
        <w:rPr>
          <w:rFonts w:hint="eastAsia"/>
          <w:b/>
          <w:color w:val="000000"/>
          <w:sz w:val="36"/>
          <w:szCs w:val="36"/>
        </w:rPr>
        <w:t>地方</w:t>
      </w:r>
      <w:r w:rsidR="00DF64FB" w:rsidRPr="0082764C">
        <w:rPr>
          <w:rFonts w:hint="eastAsia"/>
          <w:b/>
          <w:color w:val="000000"/>
          <w:sz w:val="36"/>
          <w:szCs w:val="36"/>
        </w:rPr>
        <w:t>标准</w:t>
      </w:r>
    </w:p>
    <w:p w14:paraId="0F369417" w14:textId="77777777" w:rsidR="00ED135D" w:rsidRPr="0082764C" w:rsidRDefault="00ED135D">
      <w:pPr>
        <w:spacing w:line="360" w:lineRule="auto"/>
        <w:jc w:val="center"/>
        <w:rPr>
          <w:rFonts w:ascii="黑体" w:eastAsia="黑体"/>
          <w:b/>
          <w:color w:val="000000"/>
          <w:sz w:val="48"/>
          <w:szCs w:val="48"/>
        </w:rPr>
      </w:pPr>
    </w:p>
    <w:p w14:paraId="3BDBE1D1" w14:textId="77777777" w:rsidR="00ED135D" w:rsidRPr="0082764C" w:rsidRDefault="00ED135D">
      <w:pPr>
        <w:spacing w:line="360" w:lineRule="auto"/>
        <w:jc w:val="center"/>
        <w:rPr>
          <w:rFonts w:ascii="黑体" w:eastAsia="黑体"/>
          <w:b/>
          <w:color w:val="000000"/>
          <w:sz w:val="48"/>
          <w:szCs w:val="48"/>
        </w:rPr>
      </w:pPr>
    </w:p>
    <w:p w14:paraId="7D72CFE3" w14:textId="77777777" w:rsidR="00A2564B" w:rsidRPr="0082764C" w:rsidRDefault="00A2564B">
      <w:pPr>
        <w:spacing w:line="360" w:lineRule="auto"/>
        <w:jc w:val="center"/>
        <w:rPr>
          <w:rFonts w:ascii="黑体" w:eastAsia="黑体"/>
          <w:b/>
          <w:color w:val="000000"/>
          <w:sz w:val="48"/>
          <w:szCs w:val="48"/>
        </w:rPr>
      </w:pPr>
    </w:p>
    <w:p w14:paraId="389E23D0" w14:textId="6AC2B682" w:rsidR="00067C26" w:rsidRPr="0082764C" w:rsidRDefault="00B86E30" w:rsidP="005443BD">
      <w:pPr>
        <w:jc w:val="center"/>
        <w:rPr>
          <w:rFonts w:ascii="宋体" w:hAnsi="宋体"/>
          <w:b/>
          <w:color w:val="000000"/>
          <w:sz w:val="44"/>
          <w:szCs w:val="44"/>
        </w:rPr>
      </w:pPr>
      <w:r>
        <w:rPr>
          <w:rFonts w:ascii="宋体" w:hAnsi="宋体"/>
          <w:b/>
          <w:color w:val="000000"/>
          <w:sz w:val="44"/>
          <w:szCs w:val="44"/>
        </w:rPr>
        <w:t>智慧城市数据账户资源共享应用规范</w:t>
      </w:r>
    </w:p>
    <w:p w14:paraId="514DD002" w14:textId="6FAE2568" w:rsidR="00B86E30" w:rsidRDefault="00B86E30" w:rsidP="005443BD">
      <w:pPr>
        <w:jc w:val="center"/>
        <w:rPr>
          <w:rFonts w:eastAsia="黑体"/>
          <w:b/>
          <w:bCs/>
          <w:color w:val="000000"/>
          <w:sz w:val="28"/>
          <w:szCs w:val="20"/>
        </w:rPr>
      </w:pPr>
      <w:r w:rsidRPr="00B86E30">
        <w:rPr>
          <w:rFonts w:eastAsia="黑体"/>
          <w:b/>
          <w:bCs/>
          <w:color w:val="000000"/>
          <w:sz w:val="28"/>
          <w:szCs w:val="20"/>
        </w:rPr>
        <w:t>Application specification for resource sharing of data account for smart cit</w:t>
      </w:r>
      <w:r>
        <w:rPr>
          <w:rFonts w:eastAsia="黑体"/>
          <w:b/>
          <w:bCs/>
          <w:color w:val="000000"/>
          <w:sz w:val="28"/>
          <w:szCs w:val="20"/>
        </w:rPr>
        <w:t>y</w:t>
      </w:r>
    </w:p>
    <w:p w14:paraId="51DEA3DA" w14:textId="3131AB1A" w:rsidR="004F700D" w:rsidRPr="0082764C" w:rsidRDefault="005443BD" w:rsidP="005443BD">
      <w:pPr>
        <w:jc w:val="center"/>
        <w:rPr>
          <w:b/>
          <w:color w:val="000000"/>
          <w:sz w:val="30"/>
          <w:szCs w:val="30"/>
        </w:rPr>
      </w:pPr>
      <w:r w:rsidRPr="0082764C">
        <w:rPr>
          <w:rFonts w:hint="eastAsia"/>
          <w:b/>
          <w:color w:val="000000"/>
          <w:sz w:val="30"/>
          <w:szCs w:val="30"/>
        </w:rPr>
        <w:t>（</w:t>
      </w:r>
      <w:r w:rsidR="00B86E30">
        <w:rPr>
          <w:rFonts w:hint="eastAsia"/>
          <w:b/>
          <w:color w:val="000000"/>
          <w:sz w:val="30"/>
          <w:szCs w:val="30"/>
        </w:rPr>
        <w:t>征求意见</w:t>
      </w:r>
      <w:r w:rsidRPr="0082764C">
        <w:rPr>
          <w:rFonts w:hint="eastAsia"/>
          <w:b/>
          <w:color w:val="000000"/>
          <w:sz w:val="30"/>
          <w:szCs w:val="30"/>
        </w:rPr>
        <w:t>稿）</w:t>
      </w:r>
    </w:p>
    <w:p w14:paraId="6540B7FC" w14:textId="77777777" w:rsidR="005443BD" w:rsidRPr="0082764C" w:rsidRDefault="005443BD" w:rsidP="005443BD">
      <w:pPr>
        <w:jc w:val="center"/>
        <w:rPr>
          <w:b/>
          <w:color w:val="000000"/>
          <w:sz w:val="30"/>
          <w:szCs w:val="30"/>
        </w:rPr>
      </w:pPr>
    </w:p>
    <w:p w14:paraId="7EDF3DEC" w14:textId="77777777" w:rsidR="005443BD" w:rsidRPr="0082764C" w:rsidRDefault="005443BD" w:rsidP="005443BD">
      <w:pPr>
        <w:jc w:val="center"/>
        <w:rPr>
          <w:b/>
          <w:color w:val="000000"/>
          <w:sz w:val="30"/>
          <w:szCs w:val="30"/>
        </w:rPr>
      </w:pPr>
    </w:p>
    <w:p w14:paraId="55577ED8" w14:textId="77777777" w:rsidR="004F700D" w:rsidRPr="0082764C" w:rsidRDefault="004F700D" w:rsidP="004F700D">
      <w:pPr>
        <w:jc w:val="center"/>
        <w:rPr>
          <w:b/>
          <w:color w:val="000000"/>
          <w:sz w:val="44"/>
          <w:szCs w:val="44"/>
        </w:rPr>
      </w:pPr>
      <w:r w:rsidRPr="0082764C">
        <w:rPr>
          <w:rFonts w:hint="eastAsia"/>
          <w:b/>
          <w:color w:val="000000"/>
          <w:sz w:val="44"/>
          <w:szCs w:val="44"/>
        </w:rPr>
        <w:t>编</w:t>
      </w:r>
      <w:r w:rsidRPr="0082764C">
        <w:rPr>
          <w:rFonts w:hint="eastAsia"/>
          <w:b/>
          <w:color w:val="000000"/>
          <w:sz w:val="44"/>
          <w:szCs w:val="44"/>
        </w:rPr>
        <w:t xml:space="preserve">  </w:t>
      </w:r>
      <w:r w:rsidRPr="0082764C">
        <w:rPr>
          <w:rFonts w:hint="eastAsia"/>
          <w:b/>
          <w:color w:val="000000"/>
          <w:sz w:val="44"/>
          <w:szCs w:val="44"/>
        </w:rPr>
        <w:t>制</w:t>
      </w:r>
      <w:r w:rsidRPr="0082764C">
        <w:rPr>
          <w:rFonts w:hint="eastAsia"/>
          <w:b/>
          <w:color w:val="000000"/>
          <w:sz w:val="44"/>
          <w:szCs w:val="44"/>
        </w:rPr>
        <w:t xml:space="preserve">  </w:t>
      </w:r>
      <w:r w:rsidRPr="0082764C">
        <w:rPr>
          <w:rFonts w:hint="eastAsia"/>
          <w:b/>
          <w:color w:val="000000"/>
          <w:sz w:val="44"/>
          <w:szCs w:val="44"/>
        </w:rPr>
        <w:t>说</w:t>
      </w:r>
      <w:r w:rsidRPr="0082764C">
        <w:rPr>
          <w:rFonts w:hint="eastAsia"/>
          <w:b/>
          <w:color w:val="000000"/>
          <w:sz w:val="44"/>
          <w:szCs w:val="44"/>
        </w:rPr>
        <w:t xml:space="preserve">  </w:t>
      </w:r>
      <w:r w:rsidRPr="0082764C">
        <w:rPr>
          <w:rFonts w:hint="eastAsia"/>
          <w:b/>
          <w:color w:val="000000"/>
          <w:sz w:val="44"/>
          <w:szCs w:val="44"/>
        </w:rPr>
        <w:t>明</w:t>
      </w:r>
    </w:p>
    <w:p w14:paraId="18AA04E7" w14:textId="77777777" w:rsidR="00ED135D" w:rsidRPr="0082764C" w:rsidRDefault="00ED135D">
      <w:pPr>
        <w:spacing w:line="360" w:lineRule="auto"/>
        <w:rPr>
          <w:rFonts w:eastAsia="仿宋_GB2312"/>
          <w:color w:val="000000"/>
          <w:sz w:val="28"/>
        </w:rPr>
      </w:pPr>
    </w:p>
    <w:p w14:paraId="4D8AE2FD" w14:textId="77777777" w:rsidR="00867FA0" w:rsidRPr="0082764C" w:rsidRDefault="00867FA0">
      <w:pPr>
        <w:spacing w:line="360" w:lineRule="auto"/>
        <w:rPr>
          <w:rFonts w:eastAsia="仿宋_GB2312"/>
          <w:color w:val="000000"/>
          <w:sz w:val="28"/>
        </w:rPr>
      </w:pPr>
    </w:p>
    <w:p w14:paraId="6432F247" w14:textId="77777777" w:rsidR="00871292" w:rsidRPr="0082764C" w:rsidRDefault="00871292">
      <w:pPr>
        <w:spacing w:line="360" w:lineRule="auto"/>
        <w:rPr>
          <w:rFonts w:eastAsia="仿宋_GB2312"/>
          <w:color w:val="000000"/>
          <w:sz w:val="28"/>
        </w:rPr>
      </w:pPr>
    </w:p>
    <w:p w14:paraId="11857CFD" w14:textId="77777777" w:rsidR="00871292" w:rsidRPr="0082764C" w:rsidRDefault="00871292">
      <w:pPr>
        <w:spacing w:line="360" w:lineRule="auto"/>
        <w:rPr>
          <w:rFonts w:eastAsia="仿宋_GB2312"/>
          <w:color w:val="000000"/>
          <w:sz w:val="28"/>
        </w:rPr>
      </w:pPr>
    </w:p>
    <w:p w14:paraId="4918BEAA" w14:textId="77777777" w:rsidR="004F700D" w:rsidRPr="0082764C" w:rsidRDefault="004F700D">
      <w:pPr>
        <w:spacing w:line="360" w:lineRule="auto"/>
        <w:rPr>
          <w:rFonts w:eastAsia="仿宋_GB2312"/>
          <w:color w:val="000000"/>
          <w:sz w:val="28"/>
        </w:rPr>
      </w:pPr>
    </w:p>
    <w:p w14:paraId="555767E8" w14:textId="77777777" w:rsidR="004F700D" w:rsidRPr="0082764C" w:rsidRDefault="004F700D">
      <w:pPr>
        <w:spacing w:line="360" w:lineRule="auto"/>
        <w:rPr>
          <w:rFonts w:eastAsia="仿宋_GB2312"/>
          <w:color w:val="000000"/>
          <w:sz w:val="28"/>
        </w:rPr>
      </w:pPr>
    </w:p>
    <w:p w14:paraId="153A1B8E" w14:textId="77777777" w:rsidR="00A2564B" w:rsidRPr="0082764C" w:rsidRDefault="00A2564B">
      <w:pPr>
        <w:spacing w:line="360" w:lineRule="auto"/>
        <w:rPr>
          <w:rFonts w:eastAsia="仿宋_GB2312"/>
          <w:color w:val="000000"/>
          <w:sz w:val="28"/>
        </w:rPr>
      </w:pPr>
    </w:p>
    <w:p w14:paraId="713FDC1E" w14:textId="7BCAEB3E" w:rsidR="004F700D" w:rsidRPr="0082764C" w:rsidRDefault="004F700D" w:rsidP="004F700D">
      <w:pPr>
        <w:spacing w:line="360" w:lineRule="auto"/>
        <w:jc w:val="center"/>
        <w:rPr>
          <w:color w:val="000000"/>
          <w:sz w:val="28"/>
          <w:szCs w:val="28"/>
        </w:rPr>
      </w:pPr>
      <w:r w:rsidRPr="0082764C">
        <w:rPr>
          <w:color w:val="000000"/>
          <w:sz w:val="28"/>
          <w:szCs w:val="28"/>
        </w:rPr>
        <w:t>20</w:t>
      </w:r>
      <w:r w:rsidR="00A855EB">
        <w:rPr>
          <w:rFonts w:hint="eastAsia"/>
          <w:color w:val="000000"/>
          <w:sz w:val="28"/>
          <w:szCs w:val="28"/>
        </w:rPr>
        <w:t>2</w:t>
      </w:r>
      <w:r w:rsidR="000E227B">
        <w:rPr>
          <w:color w:val="000000"/>
          <w:sz w:val="28"/>
          <w:szCs w:val="28"/>
        </w:rPr>
        <w:t>1</w:t>
      </w:r>
      <w:r w:rsidR="00F14E54" w:rsidRPr="0082764C">
        <w:rPr>
          <w:color w:val="000000"/>
          <w:sz w:val="28"/>
          <w:szCs w:val="28"/>
        </w:rPr>
        <w:t>-</w:t>
      </w:r>
      <w:r w:rsidR="00DC2B7A">
        <w:rPr>
          <w:color w:val="000000"/>
          <w:sz w:val="28"/>
          <w:szCs w:val="28"/>
        </w:rPr>
        <w:t>6</w:t>
      </w:r>
    </w:p>
    <w:p w14:paraId="39EC5A51" w14:textId="77777777" w:rsidR="003E7CF4" w:rsidRPr="0082764C" w:rsidRDefault="003E7CF4" w:rsidP="004F700D">
      <w:pPr>
        <w:spacing w:line="360" w:lineRule="auto"/>
        <w:jc w:val="center"/>
        <w:rPr>
          <w:rFonts w:eastAsia="仿宋_GB2312"/>
          <w:color w:val="000000"/>
          <w:sz w:val="28"/>
        </w:rPr>
      </w:pPr>
    </w:p>
    <w:p w14:paraId="3B51B329" w14:textId="77777777" w:rsidR="00ED135D" w:rsidRPr="00F24221" w:rsidRDefault="00B025C4"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一</w:t>
      </w:r>
      <w:r w:rsidR="00ED135D" w:rsidRPr="00F24221">
        <w:rPr>
          <w:rFonts w:hAnsi="宋体"/>
          <w:b/>
          <w:color w:val="000000"/>
          <w:sz w:val="30"/>
          <w:szCs w:val="30"/>
        </w:rPr>
        <w:t>、任务来源</w:t>
      </w:r>
    </w:p>
    <w:p w14:paraId="48530EA6" w14:textId="36F86A63" w:rsidR="00CC2699" w:rsidRPr="00403BB9" w:rsidRDefault="00CC2699" w:rsidP="00FD1864">
      <w:pPr>
        <w:snapToGrid w:val="0"/>
        <w:spacing w:beforeLines="50" w:before="156" w:afterLines="50" w:after="156" w:line="440" w:lineRule="exact"/>
        <w:ind w:firstLineChars="200" w:firstLine="480"/>
        <w:rPr>
          <w:color w:val="000000"/>
          <w:sz w:val="24"/>
        </w:rPr>
      </w:pPr>
      <w:r>
        <w:rPr>
          <w:rFonts w:hint="eastAsia"/>
          <w:color w:val="000000"/>
          <w:sz w:val="24"/>
        </w:rPr>
        <w:t>根据深圳市市场监督管理局于</w:t>
      </w:r>
      <w:r>
        <w:rPr>
          <w:rFonts w:hint="eastAsia"/>
          <w:color w:val="000000"/>
          <w:sz w:val="24"/>
        </w:rPr>
        <w:t>2</w:t>
      </w:r>
      <w:r>
        <w:rPr>
          <w:color w:val="000000"/>
          <w:sz w:val="24"/>
        </w:rPr>
        <w:t>0</w:t>
      </w:r>
      <w:r w:rsidR="00F740CD">
        <w:rPr>
          <w:color w:val="000000"/>
          <w:sz w:val="24"/>
        </w:rPr>
        <w:t>20</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sidR="00F740CD">
        <w:rPr>
          <w:color w:val="000000"/>
          <w:sz w:val="24"/>
        </w:rPr>
        <w:t>2</w:t>
      </w:r>
      <w:r>
        <w:rPr>
          <w:rFonts w:hint="eastAsia"/>
          <w:color w:val="000000"/>
          <w:sz w:val="24"/>
        </w:rPr>
        <w:t>日下达的《</w:t>
      </w:r>
      <w:r w:rsidR="00F740CD" w:rsidRPr="00F740CD">
        <w:rPr>
          <w:rFonts w:hint="eastAsia"/>
          <w:color w:val="000000"/>
          <w:sz w:val="24"/>
        </w:rPr>
        <w:t>深圳市市场监督管理局关于下达</w:t>
      </w:r>
      <w:r w:rsidR="00F740CD" w:rsidRPr="00F740CD">
        <w:rPr>
          <w:rFonts w:hint="eastAsia"/>
          <w:color w:val="000000"/>
          <w:sz w:val="24"/>
        </w:rPr>
        <w:t>2020</w:t>
      </w:r>
      <w:r w:rsidR="00F740CD" w:rsidRPr="00F740CD">
        <w:rPr>
          <w:rFonts w:hint="eastAsia"/>
          <w:color w:val="000000"/>
          <w:sz w:val="24"/>
        </w:rPr>
        <w:t>年第一批深圳市地方标准计划项目任务的通知</w:t>
      </w:r>
      <w:r w:rsidR="00F740CD">
        <w:rPr>
          <w:rFonts w:hint="eastAsia"/>
          <w:color w:val="000000"/>
          <w:sz w:val="24"/>
        </w:rPr>
        <w:t>》，</w:t>
      </w:r>
      <w:r w:rsidRPr="0039197A">
        <w:rPr>
          <w:rFonts w:hint="eastAsia"/>
          <w:color w:val="000000"/>
          <w:sz w:val="24"/>
        </w:rPr>
        <w:t>《</w:t>
      </w:r>
      <w:r w:rsidR="00F740CD" w:rsidRPr="00F740CD">
        <w:rPr>
          <w:color w:val="000000"/>
          <w:sz w:val="24"/>
        </w:rPr>
        <w:t>智慧城市数据账户资源共享应用规范</w:t>
      </w:r>
      <w:r w:rsidR="00F740CD">
        <w:rPr>
          <w:rFonts w:hint="eastAsia"/>
          <w:color w:val="000000"/>
          <w:sz w:val="24"/>
        </w:rPr>
        <w:t>》</w:t>
      </w:r>
      <w:r w:rsidRPr="0039197A">
        <w:rPr>
          <w:rFonts w:hint="eastAsia"/>
          <w:color w:val="000000"/>
          <w:sz w:val="24"/>
        </w:rPr>
        <w:t>标准计划编号为</w:t>
      </w:r>
      <w:r w:rsidR="00F740CD">
        <w:rPr>
          <w:color w:val="000000"/>
          <w:sz w:val="24"/>
        </w:rPr>
        <w:t>98</w:t>
      </w:r>
      <w:r w:rsidRPr="0039197A">
        <w:rPr>
          <w:rFonts w:hint="eastAsia"/>
          <w:color w:val="000000"/>
          <w:sz w:val="24"/>
        </w:rPr>
        <w:t>号。计划完成日期为</w:t>
      </w:r>
      <w:r w:rsidRPr="0039197A">
        <w:rPr>
          <w:rFonts w:hint="eastAsia"/>
          <w:color w:val="000000"/>
          <w:sz w:val="24"/>
        </w:rPr>
        <w:t>2</w:t>
      </w:r>
      <w:r w:rsidRPr="0039197A">
        <w:rPr>
          <w:color w:val="000000"/>
          <w:sz w:val="24"/>
        </w:rPr>
        <w:t>0</w:t>
      </w:r>
      <w:r w:rsidR="00F740CD">
        <w:rPr>
          <w:color w:val="000000"/>
          <w:sz w:val="24"/>
        </w:rPr>
        <w:t>2</w:t>
      </w:r>
      <w:r w:rsidR="00FF0111">
        <w:rPr>
          <w:color w:val="000000"/>
          <w:sz w:val="24"/>
        </w:rPr>
        <w:t>2</w:t>
      </w:r>
      <w:r w:rsidRPr="0039197A">
        <w:rPr>
          <w:rFonts w:hint="eastAsia"/>
          <w:color w:val="000000"/>
          <w:sz w:val="24"/>
        </w:rPr>
        <w:t>年</w:t>
      </w:r>
      <w:r w:rsidR="00F740CD">
        <w:rPr>
          <w:color w:val="000000"/>
          <w:sz w:val="24"/>
        </w:rPr>
        <w:t>6</w:t>
      </w:r>
      <w:r w:rsidRPr="0039197A">
        <w:rPr>
          <w:rFonts w:hint="eastAsia"/>
          <w:color w:val="000000"/>
          <w:sz w:val="24"/>
        </w:rPr>
        <w:t>月。</w:t>
      </w:r>
    </w:p>
    <w:p w14:paraId="3565DF94" w14:textId="10D91DB9" w:rsidR="00A26350" w:rsidRPr="00A26350" w:rsidRDefault="00A26350" w:rsidP="00FD1864">
      <w:pPr>
        <w:snapToGrid w:val="0"/>
        <w:spacing w:beforeLines="50" w:before="156" w:afterLines="50" w:after="156" w:line="440" w:lineRule="exact"/>
        <w:ind w:leftChars="200" w:left="420"/>
        <w:rPr>
          <w:color w:val="000000"/>
          <w:sz w:val="24"/>
        </w:rPr>
      </w:pPr>
      <w:r w:rsidRPr="00F740CD">
        <w:rPr>
          <w:rFonts w:hint="eastAsia"/>
          <w:color w:val="000000"/>
          <w:sz w:val="24"/>
        </w:rPr>
        <w:t>本文件由</w:t>
      </w:r>
      <w:r w:rsidR="00F740CD" w:rsidRPr="00F740CD">
        <w:rPr>
          <w:rFonts w:hint="eastAsia"/>
          <w:sz w:val="24"/>
        </w:rPr>
        <w:t>深圳市政务服务数据管理局</w:t>
      </w:r>
      <w:r w:rsidRPr="00F740CD">
        <w:rPr>
          <w:rFonts w:hint="eastAsia"/>
          <w:color w:val="000000"/>
          <w:sz w:val="24"/>
        </w:rPr>
        <w:t>归口</w:t>
      </w:r>
      <w:r>
        <w:rPr>
          <w:rFonts w:hint="eastAsia"/>
          <w:color w:val="000000"/>
          <w:sz w:val="24"/>
        </w:rPr>
        <w:t>。</w:t>
      </w:r>
      <w:r>
        <w:rPr>
          <w:color w:val="000000"/>
          <w:sz w:val="24"/>
        </w:rPr>
        <w:br/>
      </w:r>
      <w:r>
        <w:rPr>
          <w:rFonts w:hint="eastAsia"/>
          <w:color w:val="000000"/>
          <w:sz w:val="24"/>
        </w:rPr>
        <w:t>本文件建议作为</w:t>
      </w:r>
      <w:r w:rsidR="00607505">
        <w:rPr>
          <w:rFonts w:hint="eastAsia"/>
          <w:color w:val="000000"/>
          <w:sz w:val="24"/>
        </w:rPr>
        <w:t>推荐性</w:t>
      </w:r>
      <w:r>
        <w:rPr>
          <w:rFonts w:hint="eastAsia"/>
          <w:color w:val="000000"/>
          <w:sz w:val="24"/>
        </w:rPr>
        <w:t>深圳市</w:t>
      </w:r>
      <w:r w:rsidR="00107A46">
        <w:rPr>
          <w:rFonts w:hint="eastAsia"/>
          <w:color w:val="000000"/>
          <w:sz w:val="24"/>
        </w:rPr>
        <w:t>地方</w:t>
      </w:r>
      <w:r w:rsidR="00107A46">
        <w:rPr>
          <w:color w:val="000000"/>
          <w:sz w:val="24"/>
        </w:rPr>
        <w:t>标准</w:t>
      </w:r>
      <w:r>
        <w:rPr>
          <w:rFonts w:hint="eastAsia"/>
          <w:color w:val="000000"/>
          <w:sz w:val="24"/>
        </w:rPr>
        <w:t>。</w:t>
      </w:r>
    </w:p>
    <w:p w14:paraId="203F1279" w14:textId="77777777" w:rsidR="00ED135D" w:rsidRPr="00F24221" w:rsidRDefault="007F64F7"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二、编制背景、目的和意义</w:t>
      </w:r>
    </w:p>
    <w:p w14:paraId="2EB48067" w14:textId="77777777" w:rsidR="00CA1CAB" w:rsidRPr="007517FB" w:rsidRDefault="00361BE6"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（一）</w:t>
      </w:r>
      <w:r w:rsidR="00CA1CAB" w:rsidRPr="007517FB">
        <w:rPr>
          <w:rFonts w:hAnsi="宋体"/>
          <w:b/>
          <w:color w:val="000000"/>
          <w:sz w:val="24"/>
        </w:rPr>
        <w:t>编制背景</w:t>
      </w:r>
    </w:p>
    <w:p w14:paraId="4D01AD00" w14:textId="59F6A7A1" w:rsidR="00940FB2" w:rsidRDefault="00940FB2" w:rsidP="00940FB2">
      <w:pPr>
        <w:pStyle w:val="af"/>
        <w:numPr>
          <w:ilvl w:val="0"/>
          <w:numId w:val="21"/>
        </w:numPr>
        <w:autoSpaceDE w:val="0"/>
        <w:autoSpaceDN w:val="0"/>
        <w:adjustRightInd w:val="0"/>
        <w:spacing w:line="360" w:lineRule="auto"/>
        <w:ind w:firstLineChars="0"/>
        <w:rPr>
          <w:rFonts w:ascii="Times" w:hAnsi="Times" w:cs="Times"/>
          <w:sz w:val="24"/>
        </w:rPr>
      </w:pPr>
      <w:r>
        <w:rPr>
          <w:rFonts w:ascii="Times" w:hAnsi="Times" w:cs="Times" w:hint="eastAsia"/>
          <w:sz w:val="24"/>
        </w:rPr>
        <w:t>应用背景</w:t>
      </w:r>
    </w:p>
    <w:p w14:paraId="48710DB0" w14:textId="3183E97D" w:rsidR="003708C5" w:rsidRDefault="001F142C" w:rsidP="00B04B90">
      <w:pPr>
        <w:autoSpaceDE w:val="0"/>
        <w:autoSpaceDN w:val="0"/>
        <w:adjustRightInd w:val="0"/>
        <w:spacing w:line="360" w:lineRule="auto"/>
        <w:ind w:firstLineChars="200" w:firstLine="480"/>
        <w:rPr>
          <w:rFonts w:ascii="Times" w:hAnsi="Times" w:cs="Times"/>
          <w:sz w:val="24"/>
        </w:rPr>
      </w:pPr>
      <w:r w:rsidRPr="001F142C">
        <w:rPr>
          <w:rFonts w:ascii="Times" w:hAnsi="Times" w:cs="Times" w:hint="eastAsia"/>
          <w:sz w:val="24"/>
        </w:rPr>
        <w:t>我国</w:t>
      </w:r>
      <w:r w:rsidR="00B1018E">
        <w:rPr>
          <w:rFonts w:ascii="Times" w:hAnsi="Times" w:cs="Times" w:hint="eastAsia"/>
          <w:sz w:val="24"/>
        </w:rPr>
        <w:t>智慧城市</w:t>
      </w:r>
      <w:r w:rsidRPr="001F142C">
        <w:rPr>
          <w:rFonts w:ascii="Times" w:hAnsi="Times" w:cs="Times" w:hint="eastAsia"/>
          <w:sz w:val="24"/>
        </w:rPr>
        <w:t>经十多年的历程得到了长足的发展，数字政府初露端倪，</w:t>
      </w:r>
      <w:r w:rsidR="00B1018E">
        <w:rPr>
          <w:rFonts w:ascii="Times" w:hAnsi="Times" w:cs="Times" w:hint="eastAsia"/>
          <w:sz w:val="24"/>
        </w:rPr>
        <w:t>而</w:t>
      </w:r>
      <w:r w:rsidR="00B1018E" w:rsidRPr="00B1018E">
        <w:rPr>
          <w:rFonts w:ascii="Times" w:hAnsi="Times" w:cs="Times" w:hint="eastAsia"/>
          <w:sz w:val="24"/>
        </w:rPr>
        <w:t>数据是构筑智慧城市及数字政府的核心内容</w:t>
      </w:r>
      <w:r w:rsidR="00B1018E">
        <w:rPr>
          <w:rFonts w:ascii="Times" w:hAnsi="Times" w:cs="Times" w:hint="eastAsia"/>
          <w:sz w:val="24"/>
        </w:rPr>
        <w:t>。</w:t>
      </w:r>
      <w:r w:rsidRPr="001F142C">
        <w:rPr>
          <w:rFonts w:ascii="Times" w:hAnsi="Times" w:cs="Times" w:hint="eastAsia"/>
          <w:sz w:val="24"/>
        </w:rPr>
        <w:t>但由于</w:t>
      </w:r>
      <w:r w:rsidR="003708C5">
        <w:rPr>
          <w:rFonts w:ascii="Times" w:hAnsi="Times" w:cs="Times" w:hint="eastAsia"/>
          <w:sz w:val="24"/>
        </w:rPr>
        <w:t>数据相关部门的</w:t>
      </w:r>
      <w:r w:rsidRPr="001F142C">
        <w:rPr>
          <w:rFonts w:ascii="Times" w:hAnsi="Times" w:cs="Times" w:hint="eastAsia"/>
          <w:sz w:val="24"/>
        </w:rPr>
        <w:t>权责</w:t>
      </w:r>
      <w:r w:rsidR="003708C5">
        <w:rPr>
          <w:rFonts w:ascii="Times" w:hAnsi="Times" w:cs="Times" w:hint="eastAsia"/>
          <w:sz w:val="24"/>
        </w:rPr>
        <w:t>及业务划分</w:t>
      </w:r>
      <w:r w:rsidRPr="001F142C">
        <w:rPr>
          <w:rFonts w:ascii="Times" w:hAnsi="Times" w:cs="Times" w:hint="eastAsia"/>
          <w:sz w:val="24"/>
        </w:rPr>
        <w:t>划分、数据工具</w:t>
      </w:r>
      <w:r w:rsidR="00AC39A4">
        <w:rPr>
          <w:rFonts w:ascii="Times" w:hAnsi="Times" w:cs="Times" w:hint="eastAsia"/>
          <w:sz w:val="24"/>
        </w:rPr>
        <w:t>存量不足</w:t>
      </w:r>
      <w:r w:rsidR="003708C5">
        <w:rPr>
          <w:rFonts w:ascii="Times" w:hAnsi="Times" w:cs="Times" w:hint="eastAsia"/>
          <w:sz w:val="24"/>
        </w:rPr>
        <w:t>和标准滞后</w:t>
      </w:r>
      <w:r w:rsidRPr="001F142C">
        <w:rPr>
          <w:rFonts w:ascii="Times" w:hAnsi="Times" w:cs="Times" w:hint="eastAsia"/>
          <w:sz w:val="24"/>
        </w:rPr>
        <w:t>等原因</w:t>
      </w:r>
      <w:r w:rsidR="003708C5">
        <w:rPr>
          <w:rFonts w:ascii="Times" w:hAnsi="Times" w:cs="Times" w:hint="eastAsia"/>
          <w:sz w:val="24"/>
        </w:rPr>
        <w:t>，导致高效开展智慧城市的相关</w:t>
      </w:r>
      <w:r w:rsidR="009B7D29">
        <w:rPr>
          <w:rFonts w:ascii="Times" w:hAnsi="Times" w:cs="Times" w:hint="eastAsia"/>
          <w:sz w:val="24"/>
        </w:rPr>
        <w:t>应用、</w:t>
      </w:r>
      <w:r w:rsidR="003708C5">
        <w:rPr>
          <w:rFonts w:ascii="Times" w:hAnsi="Times" w:cs="Times" w:hint="eastAsia"/>
          <w:sz w:val="24"/>
        </w:rPr>
        <w:t>业务</w:t>
      </w:r>
      <w:r w:rsidR="00033302">
        <w:rPr>
          <w:rFonts w:ascii="Times" w:hAnsi="Times" w:cs="Times" w:hint="eastAsia"/>
          <w:sz w:val="24"/>
        </w:rPr>
        <w:t>及</w:t>
      </w:r>
      <w:r w:rsidRPr="001F142C">
        <w:rPr>
          <w:rFonts w:ascii="Times" w:hAnsi="Times" w:cs="Times" w:hint="eastAsia"/>
          <w:sz w:val="24"/>
        </w:rPr>
        <w:t>服务仍具</w:t>
      </w:r>
      <w:r w:rsidR="00AC39A4">
        <w:rPr>
          <w:rFonts w:ascii="Times" w:hAnsi="Times" w:cs="Times" w:hint="eastAsia"/>
          <w:sz w:val="24"/>
        </w:rPr>
        <w:t>有</w:t>
      </w:r>
      <w:r w:rsidRPr="001F142C">
        <w:rPr>
          <w:rFonts w:ascii="Times" w:hAnsi="Times" w:cs="Times" w:hint="eastAsia"/>
          <w:sz w:val="24"/>
        </w:rPr>
        <w:t>一定</w:t>
      </w:r>
      <w:r w:rsidR="00AC39A4">
        <w:rPr>
          <w:rFonts w:ascii="Times" w:hAnsi="Times" w:cs="Times" w:hint="eastAsia"/>
          <w:sz w:val="24"/>
        </w:rPr>
        <w:t>的</w:t>
      </w:r>
      <w:r w:rsidRPr="001F142C">
        <w:rPr>
          <w:rFonts w:ascii="Times" w:hAnsi="Times" w:cs="Times" w:hint="eastAsia"/>
          <w:sz w:val="24"/>
        </w:rPr>
        <w:t>困难。</w:t>
      </w:r>
    </w:p>
    <w:p w14:paraId="26F5D6DE" w14:textId="101F68CD" w:rsidR="00D9148A" w:rsidRDefault="00AC39A4" w:rsidP="00C0436F">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首先，</w:t>
      </w:r>
      <w:r w:rsidR="005B04B9">
        <w:rPr>
          <w:rFonts w:ascii="Times" w:hAnsi="Times" w:cs="Times" w:hint="eastAsia"/>
          <w:sz w:val="24"/>
        </w:rPr>
        <w:t>各部门的数据均针对</w:t>
      </w:r>
      <w:r w:rsidR="003E6A39">
        <w:rPr>
          <w:rFonts w:ascii="Times" w:hAnsi="Times" w:cs="Times" w:hint="eastAsia"/>
          <w:sz w:val="24"/>
        </w:rPr>
        <w:t>各自领域</w:t>
      </w:r>
      <w:r w:rsidR="005B04B9">
        <w:rPr>
          <w:rFonts w:ascii="Times" w:hAnsi="Times" w:cs="Times" w:hint="eastAsia"/>
          <w:sz w:val="24"/>
        </w:rPr>
        <w:t>的业务</w:t>
      </w:r>
      <w:r w:rsidR="003E6A39">
        <w:rPr>
          <w:rFonts w:ascii="Times" w:hAnsi="Times" w:cs="Times" w:hint="eastAsia"/>
          <w:sz w:val="24"/>
        </w:rPr>
        <w:t>和服务</w:t>
      </w:r>
      <w:r w:rsidR="005B04B9">
        <w:rPr>
          <w:rFonts w:ascii="Times" w:hAnsi="Times" w:cs="Times" w:hint="eastAsia"/>
          <w:sz w:val="24"/>
        </w:rPr>
        <w:t>进行采集、存储、整理及管理</w:t>
      </w:r>
      <w:r w:rsidR="003E6A39">
        <w:rPr>
          <w:rFonts w:ascii="Times" w:hAnsi="Times" w:cs="Times" w:hint="eastAsia"/>
          <w:sz w:val="24"/>
        </w:rPr>
        <w:t>，</w:t>
      </w:r>
      <w:r w:rsidR="00BC3A9F">
        <w:rPr>
          <w:rFonts w:ascii="Times" w:hAnsi="Times" w:cs="Times" w:hint="eastAsia"/>
          <w:sz w:val="24"/>
        </w:rPr>
        <w:t>部门内部建有</w:t>
      </w:r>
      <w:r w:rsidR="003E6A39">
        <w:rPr>
          <w:rFonts w:ascii="Times" w:hAnsi="Times" w:cs="Times" w:hint="eastAsia"/>
          <w:sz w:val="24"/>
        </w:rPr>
        <w:t>数据库或数据管理平台，</w:t>
      </w:r>
      <w:r w:rsidR="00695EBB">
        <w:rPr>
          <w:rFonts w:ascii="Times" w:hAnsi="Times" w:cs="Times" w:hint="eastAsia"/>
          <w:sz w:val="24"/>
        </w:rPr>
        <w:t>不同部门之间数据库或数据管理平台的交互在</w:t>
      </w:r>
      <w:r w:rsidR="009D148C">
        <w:rPr>
          <w:rFonts w:ascii="Times" w:hAnsi="Times" w:cs="Times" w:hint="eastAsia"/>
          <w:sz w:val="24"/>
        </w:rPr>
        <w:t>数据内容、</w:t>
      </w:r>
      <w:r w:rsidR="00695EBB">
        <w:rPr>
          <w:rFonts w:ascii="Times" w:hAnsi="Times" w:cs="Times" w:hint="eastAsia"/>
          <w:sz w:val="24"/>
        </w:rPr>
        <w:t>数据</w:t>
      </w:r>
      <w:r w:rsidR="00BC3A9F">
        <w:rPr>
          <w:rFonts w:ascii="Times" w:hAnsi="Times" w:cs="Times" w:hint="eastAsia"/>
          <w:sz w:val="24"/>
        </w:rPr>
        <w:t>架构、数据模型、数据标准、数据质量</w:t>
      </w:r>
      <w:r w:rsidR="00D9148A">
        <w:rPr>
          <w:rFonts w:ascii="Times" w:hAnsi="Times" w:cs="Times" w:hint="eastAsia"/>
          <w:sz w:val="24"/>
        </w:rPr>
        <w:t>等方面</w:t>
      </w:r>
      <w:r w:rsidR="009D148C">
        <w:rPr>
          <w:rFonts w:ascii="Times" w:hAnsi="Times" w:cs="Times" w:hint="eastAsia"/>
          <w:sz w:val="24"/>
        </w:rPr>
        <w:t>不对称</w:t>
      </w:r>
      <w:r w:rsidR="00BC3A9F">
        <w:rPr>
          <w:rFonts w:ascii="Times" w:hAnsi="Times" w:cs="Times" w:hint="eastAsia"/>
          <w:sz w:val="24"/>
        </w:rPr>
        <w:t>，</w:t>
      </w:r>
      <w:r w:rsidR="00D9148A" w:rsidRPr="00D9148A">
        <w:rPr>
          <w:rFonts w:ascii="Times" w:hAnsi="Times" w:cs="Times" w:hint="eastAsia"/>
          <w:sz w:val="24"/>
        </w:rPr>
        <w:t>导致跨层级、跨系统、跨部门、跨业务</w:t>
      </w:r>
      <w:r w:rsidR="00D9148A">
        <w:rPr>
          <w:rFonts w:ascii="Times" w:hAnsi="Times" w:cs="Times" w:hint="eastAsia"/>
          <w:sz w:val="24"/>
        </w:rPr>
        <w:t>的</w:t>
      </w:r>
      <w:r w:rsidR="00D9148A" w:rsidRPr="00D9148A">
        <w:rPr>
          <w:rFonts w:ascii="Times" w:hAnsi="Times" w:cs="Times" w:hint="eastAsia"/>
          <w:sz w:val="24"/>
        </w:rPr>
        <w:t>数据资</w:t>
      </w:r>
      <w:r w:rsidR="00D9148A">
        <w:rPr>
          <w:rFonts w:ascii="Times" w:hAnsi="Times" w:cs="Times" w:hint="eastAsia"/>
          <w:sz w:val="24"/>
        </w:rPr>
        <w:t>源难以便捷、顺畅的流通和应用，对复杂综合业务和精准创新业务的支持</w:t>
      </w:r>
      <w:r w:rsidR="00D9148A" w:rsidRPr="00D9148A">
        <w:rPr>
          <w:rFonts w:ascii="Times" w:hAnsi="Times" w:cs="Times" w:hint="eastAsia"/>
          <w:sz w:val="24"/>
        </w:rPr>
        <w:t>力度难以充分发挥</w:t>
      </w:r>
      <w:r w:rsidR="00D9148A">
        <w:rPr>
          <w:rFonts w:ascii="Times" w:hAnsi="Times" w:cs="Times" w:hint="eastAsia"/>
          <w:sz w:val="24"/>
        </w:rPr>
        <w:t>。</w:t>
      </w:r>
    </w:p>
    <w:p w14:paraId="04D16700" w14:textId="7E898CA5" w:rsidR="00AE06E4" w:rsidRDefault="00AE06E4" w:rsidP="00C0436F">
      <w:pPr>
        <w:autoSpaceDE w:val="0"/>
        <w:autoSpaceDN w:val="0"/>
        <w:adjustRightInd w:val="0"/>
        <w:spacing w:line="360" w:lineRule="auto"/>
        <w:ind w:firstLineChars="200" w:firstLine="480"/>
        <w:rPr>
          <w:rFonts w:ascii="Times" w:hAnsi="Times" w:cs="Times"/>
          <w:sz w:val="24"/>
        </w:rPr>
      </w:pPr>
      <w:r w:rsidRPr="00AE06E4">
        <w:rPr>
          <w:rFonts w:ascii="Times" w:hAnsi="Times" w:cs="Times" w:hint="eastAsia"/>
          <w:sz w:val="24"/>
        </w:rPr>
        <w:t>其次，目前大部分地区各部门的数据交换仍停留在“数据共享交换平台”模式上，业务场景中所需数据资源难以从众多数</w:t>
      </w:r>
      <w:r>
        <w:rPr>
          <w:rFonts w:ascii="Times" w:hAnsi="Times" w:cs="Times" w:hint="eastAsia"/>
          <w:sz w:val="24"/>
        </w:rPr>
        <w:t>据</w:t>
      </w:r>
      <w:r w:rsidRPr="00AE06E4">
        <w:rPr>
          <w:rFonts w:ascii="Times" w:hAnsi="Times" w:cs="Times" w:hint="eastAsia"/>
          <w:sz w:val="24"/>
        </w:rPr>
        <w:t>源中看清楚，数据服务申请仍需通过手动开发模式生成服务接口，服务申请周期较长，接口缺乏灵活性，无法支持数据安全脱敏机制，同时也难以避免接口重复开发的问题，从而导致数据共享开放效率低、成本高、安全性也难以得到有效保障。</w:t>
      </w:r>
    </w:p>
    <w:p w14:paraId="6746C8A7" w14:textId="33007EC8" w:rsidR="00CE1979" w:rsidRDefault="00A72EED" w:rsidP="00B04B90">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再次，数据共享交换平台中不同数源数据</w:t>
      </w:r>
      <w:r w:rsidR="00CE1979" w:rsidRPr="00CE1979">
        <w:rPr>
          <w:rFonts w:ascii="Times" w:hAnsi="Times" w:cs="Times" w:hint="eastAsia"/>
          <w:sz w:val="24"/>
        </w:rPr>
        <w:t>重复度高，数据标准和数据质量差异较大，数据来源难以</w:t>
      </w:r>
      <w:r w:rsidR="005C0103">
        <w:rPr>
          <w:rFonts w:ascii="Times" w:hAnsi="Times" w:cs="Times" w:hint="eastAsia"/>
          <w:sz w:val="24"/>
        </w:rPr>
        <w:t>汇总归</w:t>
      </w:r>
      <w:r w:rsidR="00CE1979" w:rsidRPr="00CE1979">
        <w:rPr>
          <w:rFonts w:ascii="Times" w:hAnsi="Times" w:cs="Times" w:hint="eastAsia"/>
          <w:sz w:val="24"/>
        </w:rPr>
        <w:t>集，数据问题追踪困难、数据更新校正周期长，导</w:t>
      </w:r>
      <w:r w:rsidR="00CE1979" w:rsidRPr="00CE1979">
        <w:rPr>
          <w:rFonts w:ascii="Times" w:hAnsi="Times" w:cs="Times" w:hint="eastAsia"/>
          <w:sz w:val="24"/>
        </w:rPr>
        <w:lastRenderedPageBreak/>
        <w:t>致数据服务和业务应用难以统筹规划、综合应用，更无法实现业务的反向治理和数据的反向补充。</w:t>
      </w:r>
    </w:p>
    <w:p w14:paraId="2756B231" w14:textId="47DACB6C" w:rsidR="00DF1C40" w:rsidRDefault="00DF1C40" w:rsidP="00B04B90">
      <w:pPr>
        <w:autoSpaceDE w:val="0"/>
        <w:autoSpaceDN w:val="0"/>
        <w:adjustRightInd w:val="0"/>
        <w:spacing w:line="360" w:lineRule="auto"/>
        <w:ind w:firstLineChars="200" w:firstLine="480"/>
        <w:rPr>
          <w:rFonts w:ascii="Times" w:hAnsi="Times" w:cs="Times"/>
          <w:sz w:val="24"/>
        </w:rPr>
      </w:pPr>
      <w:r w:rsidRPr="00DF1C40">
        <w:rPr>
          <w:rFonts w:ascii="Times" w:hAnsi="Times" w:cs="Times" w:hint="eastAsia"/>
          <w:sz w:val="24"/>
        </w:rPr>
        <w:t>其四，任何单一部门的数据往往只能反映数据主体的一个侧面，用户全生命周期的数据散落在众多业务系统的资源中，现有的数据管理平台还未做到对众多业务线和</w:t>
      </w:r>
      <w:proofErr w:type="gramStart"/>
      <w:r w:rsidRPr="00DF1C40">
        <w:rPr>
          <w:rFonts w:ascii="Times" w:hAnsi="Times" w:cs="Times" w:hint="eastAsia"/>
          <w:sz w:val="24"/>
        </w:rPr>
        <w:t>众多数</w:t>
      </w:r>
      <w:proofErr w:type="gramEnd"/>
      <w:r w:rsidRPr="00DF1C40">
        <w:rPr>
          <w:rFonts w:ascii="Times" w:hAnsi="Times" w:cs="Times" w:hint="eastAsia"/>
          <w:sz w:val="24"/>
        </w:rPr>
        <w:t>源中的用户数据进行提炼、加工，从而进行全貌的展现和汇集，更无法从分散的数据中发现主体对象的数据特征和用户画像，挖掘数据中潜在的业务价值，提高数据共享、流通效率，加速数据资产化应用成效。</w:t>
      </w:r>
    </w:p>
    <w:p w14:paraId="13DC875E" w14:textId="2B82BD2D" w:rsidR="00510691" w:rsidRDefault="00510691" w:rsidP="00B04B90">
      <w:pPr>
        <w:autoSpaceDE w:val="0"/>
        <w:autoSpaceDN w:val="0"/>
        <w:adjustRightInd w:val="0"/>
        <w:spacing w:line="360" w:lineRule="auto"/>
        <w:ind w:firstLineChars="200" w:firstLine="480"/>
        <w:rPr>
          <w:rFonts w:ascii="Times" w:hAnsi="Times" w:cs="Times"/>
          <w:sz w:val="24"/>
        </w:rPr>
      </w:pPr>
      <w:r w:rsidRPr="00510691">
        <w:rPr>
          <w:rFonts w:ascii="Times" w:hAnsi="Times" w:cs="Times" w:hint="eastAsia"/>
          <w:sz w:val="24"/>
        </w:rPr>
        <w:t>其五，传统数据治理模式更偏重于技术侧的元数据、</w:t>
      </w:r>
      <w:proofErr w:type="gramStart"/>
      <w:r w:rsidRPr="00510691">
        <w:rPr>
          <w:rFonts w:ascii="Times" w:hAnsi="Times" w:cs="Times" w:hint="eastAsia"/>
          <w:sz w:val="24"/>
        </w:rPr>
        <w:t>主数据</w:t>
      </w:r>
      <w:proofErr w:type="gramEnd"/>
      <w:r w:rsidRPr="00510691">
        <w:rPr>
          <w:rFonts w:ascii="Times" w:hAnsi="Times" w:cs="Times" w:hint="eastAsia"/>
          <w:sz w:val="24"/>
        </w:rPr>
        <w:t>的管理、数据实施过程中的质量问题发现和处理以及数据安全审计等方面考虑，在业务测的治理规划、业务资源下探、数据质量改进以及数据流通闭环上的考虑较为薄弱，导致数据管理混乱，缺少清晰明确的体系化结构和治理流程监督跟踪机制，从而难以解决</w:t>
      </w:r>
      <w:r>
        <w:rPr>
          <w:rFonts w:ascii="Times" w:hAnsi="Times" w:cs="Times" w:hint="eastAsia"/>
          <w:sz w:val="24"/>
        </w:rPr>
        <w:t>长期存在的数据覆盖度较低，资源丰富度不足，服务流动性不够</w:t>
      </w:r>
      <w:r w:rsidR="00AE58A6">
        <w:rPr>
          <w:rFonts w:ascii="Times" w:hAnsi="Times" w:cs="Times" w:hint="eastAsia"/>
          <w:sz w:val="24"/>
        </w:rPr>
        <w:t>，</w:t>
      </w:r>
      <w:r>
        <w:rPr>
          <w:rFonts w:ascii="Times" w:hAnsi="Times" w:cs="Times" w:hint="eastAsia"/>
          <w:sz w:val="24"/>
        </w:rPr>
        <w:t>传统的数据治理模式与高阶的数据资源化、数据资产</w:t>
      </w:r>
      <w:proofErr w:type="gramStart"/>
      <w:r>
        <w:rPr>
          <w:rFonts w:ascii="Times" w:hAnsi="Times" w:cs="Times" w:hint="eastAsia"/>
          <w:sz w:val="24"/>
        </w:rPr>
        <w:t>化无法更</w:t>
      </w:r>
      <w:proofErr w:type="gramEnd"/>
      <w:r>
        <w:rPr>
          <w:rFonts w:ascii="Times" w:hAnsi="Times" w:cs="Times" w:hint="eastAsia"/>
          <w:sz w:val="24"/>
        </w:rPr>
        <w:t>有效的匹配</w:t>
      </w:r>
      <w:r w:rsidRPr="00B04B90">
        <w:rPr>
          <w:rFonts w:ascii="Times" w:hAnsi="Times" w:cs="Times" w:hint="eastAsia"/>
          <w:sz w:val="24"/>
        </w:rPr>
        <w:t>。</w:t>
      </w:r>
    </w:p>
    <w:p w14:paraId="6689A33A" w14:textId="2CE77288" w:rsidR="00940FB2" w:rsidRDefault="00940FB2" w:rsidP="00940FB2">
      <w:pPr>
        <w:pStyle w:val="af"/>
        <w:numPr>
          <w:ilvl w:val="0"/>
          <w:numId w:val="21"/>
        </w:numPr>
        <w:autoSpaceDE w:val="0"/>
        <w:autoSpaceDN w:val="0"/>
        <w:adjustRightInd w:val="0"/>
        <w:spacing w:line="360" w:lineRule="auto"/>
        <w:ind w:firstLineChars="0"/>
        <w:rPr>
          <w:rFonts w:ascii="Times" w:hAnsi="Times" w:cs="Times"/>
          <w:sz w:val="24"/>
        </w:rPr>
      </w:pPr>
      <w:r>
        <w:rPr>
          <w:rFonts w:ascii="Times" w:hAnsi="Times" w:cs="Times"/>
          <w:sz w:val="24"/>
        </w:rPr>
        <w:t>政策</w:t>
      </w:r>
      <w:r w:rsidR="00040C09">
        <w:rPr>
          <w:rFonts w:ascii="Times" w:hAnsi="Times" w:cs="Times"/>
          <w:sz w:val="24"/>
        </w:rPr>
        <w:t>法规</w:t>
      </w:r>
      <w:r>
        <w:rPr>
          <w:rFonts w:ascii="Times" w:hAnsi="Times" w:cs="Times"/>
          <w:sz w:val="24"/>
        </w:rPr>
        <w:t>背景</w:t>
      </w:r>
    </w:p>
    <w:p w14:paraId="7C70863D" w14:textId="42C2CA8E" w:rsidR="004B7602" w:rsidRPr="004B7602" w:rsidRDefault="00821318" w:rsidP="004B7602">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近几年，</w:t>
      </w:r>
      <w:r w:rsidR="004B7602">
        <w:rPr>
          <w:rFonts w:ascii="Times" w:hAnsi="Times" w:cs="Times" w:hint="eastAsia"/>
          <w:sz w:val="24"/>
        </w:rPr>
        <w:t>数据相关政策密集出台，</w:t>
      </w:r>
      <w:r w:rsidR="004B7602" w:rsidRPr="004B7602">
        <w:rPr>
          <w:rFonts w:ascii="Times" w:hAnsi="Times" w:cs="Times" w:hint="eastAsia"/>
          <w:sz w:val="24"/>
        </w:rPr>
        <w:t>数据标准</w:t>
      </w:r>
      <w:r w:rsidR="004B7602">
        <w:rPr>
          <w:rFonts w:ascii="Times" w:hAnsi="Times" w:cs="Times" w:hint="eastAsia"/>
          <w:sz w:val="24"/>
        </w:rPr>
        <w:t>被当作</w:t>
      </w:r>
      <w:r w:rsidR="004B7602" w:rsidRPr="004B7602">
        <w:rPr>
          <w:rFonts w:ascii="Times" w:hAnsi="Times" w:cs="Times" w:hint="eastAsia"/>
          <w:sz w:val="24"/>
        </w:rPr>
        <w:t>实施智慧城市及数字政府国家战略的重点任务</w:t>
      </w:r>
      <w:r w:rsidR="004B7602">
        <w:rPr>
          <w:rFonts w:ascii="Times" w:hAnsi="Times" w:cs="Times" w:hint="eastAsia"/>
          <w:sz w:val="24"/>
        </w:rPr>
        <w:t>。</w:t>
      </w:r>
    </w:p>
    <w:p w14:paraId="3793FBA8" w14:textId="4D9BBB68" w:rsidR="00040C09" w:rsidRPr="00040C09" w:rsidRDefault="004B7602" w:rsidP="00040C09">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2</w:t>
      </w:r>
      <w:r>
        <w:rPr>
          <w:rFonts w:ascii="Times" w:hAnsi="Times" w:cs="Times"/>
          <w:sz w:val="24"/>
        </w:rPr>
        <w:t>019</w:t>
      </w:r>
      <w:r>
        <w:rPr>
          <w:rFonts w:ascii="Times" w:hAnsi="Times" w:cs="Times"/>
          <w:sz w:val="24"/>
        </w:rPr>
        <w:t>年</w:t>
      </w:r>
      <w:r>
        <w:rPr>
          <w:rFonts w:ascii="Times" w:hAnsi="Times" w:cs="Times" w:hint="eastAsia"/>
          <w:sz w:val="24"/>
        </w:rPr>
        <w:t>2</w:t>
      </w:r>
      <w:r>
        <w:rPr>
          <w:rFonts w:ascii="Times" w:hAnsi="Times" w:cs="Times" w:hint="eastAsia"/>
          <w:sz w:val="24"/>
        </w:rPr>
        <w:t>月，</w:t>
      </w:r>
      <w:r w:rsidRPr="004B7602">
        <w:rPr>
          <w:rFonts w:ascii="Times" w:hAnsi="Times" w:cs="Times" w:hint="eastAsia"/>
          <w:sz w:val="24"/>
        </w:rPr>
        <w:t>中共中央、国务院《粤港澳大湾区发展规划纲要》</w:t>
      </w:r>
      <w:r>
        <w:rPr>
          <w:rFonts w:ascii="Times" w:hAnsi="Times" w:cs="Times" w:hint="eastAsia"/>
          <w:sz w:val="24"/>
        </w:rPr>
        <w:t>提出</w:t>
      </w:r>
      <w:r w:rsidR="00040C09">
        <w:rPr>
          <w:rFonts w:ascii="Times" w:hAnsi="Times" w:cs="Times" w:hint="eastAsia"/>
          <w:sz w:val="24"/>
        </w:rPr>
        <w:t>建成智慧城市群，</w:t>
      </w:r>
      <w:r w:rsidRPr="004B7602">
        <w:rPr>
          <w:rFonts w:ascii="Times" w:hAnsi="Times" w:cs="Times" w:hint="eastAsia"/>
          <w:sz w:val="24"/>
        </w:rPr>
        <w:t>推进新型智慧城市试点示范和</w:t>
      </w:r>
      <w:proofErr w:type="gramStart"/>
      <w:r w:rsidRPr="004B7602">
        <w:rPr>
          <w:rFonts w:ascii="Times" w:hAnsi="Times" w:cs="Times" w:hint="eastAsia"/>
          <w:sz w:val="24"/>
        </w:rPr>
        <w:t>珠三角</w:t>
      </w:r>
      <w:proofErr w:type="gramEnd"/>
      <w:r w:rsidRPr="004B7602">
        <w:rPr>
          <w:rFonts w:ascii="Times" w:hAnsi="Times" w:cs="Times" w:hint="eastAsia"/>
          <w:sz w:val="24"/>
        </w:rPr>
        <w:t>国家大数据综合试验区建设，加强粤港澳智慧城市合作，探索建立统一标准，</w:t>
      </w:r>
      <w:r>
        <w:rPr>
          <w:rFonts w:ascii="Times" w:hAnsi="Times" w:cs="Times" w:hint="eastAsia"/>
          <w:sz w:val="24"/>
        </w:rPr>
        <w:t>开放数据端口，建设互通的公共应用平台；</w:t>
      </w:r>
      <w:r>
        <w:rPr>
          <w:rFonts w:ascii="Times" w:hAnsi="Times" w:cs="Times" w:hint="eastAsia"/>
          <w:sz w:val="24"/>
        </w:rPr>
        <w:t>2</w:t>
      </w:r>
      <w:r>
        <w:rPr>
          <w:rFonts w:ascii="Times" w:hAnsi="Times" w:cs="Times"/>
          <w:sz w:val="24"/>
        </w:rPr>
        <w:t>019</w:t>
      </w:r>
      <w:r>
        <w:rPr>
          <w:rFonts w:ascii="Times" w:hAnsi="Times" w:cs="Times"/>
          <w:sz w:val="24"/>
        </w:rPr>
        <w:t>年</w:t>
      </w:r>
      <w:r>
        <w:rPr>
          <w:rFonts w:ascii="Times" w:hAnsi="Times" w:cs="Times" w:hint="eastAsia"/>
          <w:sz w:val="24"/>
        </w:rPr>
        <w:t>8</w:t>
      </w:r>
      <w:r>
        <w:rPr>
          <w:rFonts w:ascii="Times" w:hAnsi="Times" w:cs="Times" w:hint="eastAsia"/>
          <w:sz w:val="24"/>
        </w:rPr>
        <w:t>月，</w:t>
      </w:r>
      <w:r w:rsidRPr="004B7602">
        <w:rPr>
          <w:rFonts w:ascii="Times" w:hAnsi="Times" w:cs="Times" w:hint="eastAsia"/>
          <w:sz w:val="24"/>
        </w:rPr>
        <w:t>中共中央、国务院《关于支持深圳建设中国特色社会主义先行示范区的意见》</w:t>
      </w:r>
      <w:r>
        <w:rPr>
          <w:rFonts w:ascii="Times" w:hAnsi="Times" w:cs="Times" w:hint="eastAsia"/>
          <w:sz w:val="24"/>
        </w:rPr>
        <w:t>提出</w:t>
      </w:r>
      <w:r w:rsidRPr="004B7602">
        <w:rPr>
          <w:rFonts w:ascii="Times" w:hAnsi="Times" w:cs="Times" w:hint="eastAsia"/>
          <w:sz w:val="24"/>
        </w:rPr>
        <w:t>加快建设智慧城市，支持深圳建设粤港澳大湾区</w:t>
      </w:r>
      <w:r>
        <w:rPr>
          <w:rFonts w:ascii="Times" w:hAnsi="Times" w:cs="Times" w:hint="eastAsia"/>
          <w:sz w:val="24"/>
        </w:rPr>
        <w:t>大数据中心；</w:t>
      </w:r>
      <w:r>
        <w:rPr>
          <w:rFonts w:ascii="Times" w:hAnsi="Times" w:cs="Times" w:hint="eastAsia"/>
          <w:sz w:val="24"/>
        </w:rPr>
        <w:t>2</w:t>
      </w:r>
      <w:r>
        <w:rPr>
          <w:rFonts w:ascii="Times" w:hAnsi="Times" w:cs="Times"/>
          <w:sz w:val="24"/>
        </w:rPr>
        <w:t>020</w:t>
      </w:r>
      <w:r>
        <w:rPr>
          <w:rFonts w:ascii="Times" w:hAnsi="Times" w:cs="Times"/>
          <w:sz w:val="24"/>
        </w:rPr>
        <w:t>年</w:t>
      </w:r>
      <w:r>
        <w:rPr>
          <w:rFonts w:ascii="Times" w:hAnsi="Times" w:cs="Times" w:hint="eastAsia"/>
          <w:sz w:val="24"/>
        </w:rPr>
        <w:t>1</w:t>
      </w:r>
      <w:r>
        <w:rPr>
          <w:rFonts w:ascii="Times" w:hAnsi="Times" w:cs="Times"/>
          <w:sz w:val="24"/>
        </w:rPr>
        <w:t>0</w:t>
      </w:r>
      <w:r>
        <w:rPr>
          <w:rFonts w:ascii="Times" w:hAnsi="Times" w:cs="Times"/>
          <w:sz w:val="24"/>
        </w:rPr>
        <w:t>月，</w:t>
      </w:r>
      <w:r w:rsidRPr="004B7602">
        <w:rPr>
          <w:rFonts w:ascii="Times" w:hAnsi="Times" w:cs="Times" w:hint="eastAsia"/>
          <w:sz w:val="24"/>
        </w:rPr>
        <w:t>《中共中央关于制定国民经济和社会发展第十四个五年规划和二〇三五年远景目标的建议》</w:t>
      </w:r>
      <w:r w:rsidR="00040C09">
        <w:rPr>
          <w:rFonts w:ascii="Times" w:hAnsi="Times" w:cs="Times" w:hint="eastAsia"/>
          <w:sz w:val="24"/>
        </w:rPr>
        <w:t>提出</w:t>
      </w:r>
      <w:r w:rsidRPr="004B7602">
        <w:rPr>
          <w:rFonts w:ascii="Times" w:hAnsi="Times" w:cs="Times" w:hint="eastAsia"/>
          <w:sz w:val="24"/>
        </w:rPr>
        <w:t>加强数字社会、数字政府建设</w:t>
      </w:r>
      <w:r>
        <w:rPr>
          <w:rFonts w:ascii="Times" w:hAnsi="Times" w:cs="Times" w:hint="eastAsia"/>
          <w:sz w:val="24"/>
        </w:rPr>
        <w:t>，</w:t>
      </w:r>
      <w:r w:rsidRPr="004B7602">
        <w:rPr>
          <w:rFonts w:ascii="Times" w:hAnsi="Times" w:cs="Times" w:hint="eastAsia"/>
          <w:sz w:val="24"/>
        </w:rPr>
        <w:t>建立数据资源产权、交易流通、跨境传输和安全保护等基础制度和标准规范</w:t>
      </w:r>
      <w:r>
        <w:rPr>
          <w:rFonts w:ascii="Times" w:hAnsi="Times" w:cs="Times" w:hint="eastAsia"/>
          <w:sz w:val="24"/>
        </w:rPr>
        <w:t>；</w:t>
      </w:r>
      <w:r w:rsidR="00040C09">
        <w:rPr>
          <w:rFonts w:ascii="Times" w:hAnsi="Times" w:cs="Times" w:hint="eastAsia"/>
          <w:sz w:val="24"/>
        </w:rPr>
        <w:t>2</w:t>
      </w:r>
      <w:r w:rsidR="00040C09">
        <w:rPr>
          <w:rFonts w:ascii="Times" w:hAnsi="Times" w:cs="Times"/>
          <w:sz w:val="24"/>
        </w:rPr>
        <w:t>021</w:t>
      </w:r>
      <w:r w:rsidR="00040C09">
        <w:rPr>
          <w:rFonts w:ascii="Times" w:hAnsi="Times" w:cs="Times"/>
          <w:sz w:val="24"/>
        </w:rPr>
        <w:t>年</w:t>
      </w:r>
      <w:r w:rsidR="00040C09">
        <w:rPr>
          <w:rFonts w:ascii="Times" w:hAnsi="Times" w:cs="Times" w:hint="eastAsia"/>
          <w:sz w:val="24"/>
        </w:rPr>
        <w:t>1</w:t>
      </w:r>
      <w:r w:rsidR="00040C09">
        <w:rPr>
          <w:rFonts w:ascii="Times" w:hAnsi="Times" w:cs="Times" w:hint="eastAsia"/>
          <w:sz w:val="24"/>
        </w:rPr>
        <w:t>月，</w:t>
      </w:r>
      <w:r w:rsidR="00040C09" w:rsidRPr="00040C09">
        <w:rPr>
          <w:rFonts w:ascii="Times" w:hAnsi="Times" w:cs="Times" w:hint="eastAsia"/>
          <w:sz w:val="24"/>
        </w:rPr>
        <w:t>深圳《关于加快智慧城市和数字政府建设的若干意见》提出到</w:t>
      </w:r>
      <w:r w:rsidR="00040C09" w:rsidRPr="00040C09">
        <w:rPr>
          <w:rFonts w:ascii="Times" w:hAnsi="Times" w:cs="Times"/>
          <w:sz w:val="24"/>
        </w:rPr>
        <w:t>2025</w:t>
      </w:r>
      <w:r w:rsidR="00040C09" w:rsidRPr="00040C09">
        <w:rPr>
          <w:rFonts w:ascii="Times" w:hAnsi="Times" w:cs="Times" w:hint="eastAsia"/>
          <w:sz w:val="24"/>
        </w:rPr>
        <w:t>年，打造具有深度学习能力的鹏城智能体，成为全球新型智慧城市标杆和“数字中国”城市典范</w:t>
      </w:r>
      <w:r w:rsidR="00040C09">
        <w:rPr>
          <w:rFonts w:ascii="Times" w:hAnsi="Times" w:cs="Times"/>
          <w:sz w:val="24"/>
        </w:rPr>
        <w:t>，</w:t>
      </w:r>
      <w:r w:rsidR="00040C09" w:rsidRPr="00040C09">
        <w:rPr>
          <w:rFonts w:ascii="Times" w:hAnsi="Times" w:cs="Times" w:hint="eastAsia"/>
          <w:sz w:val="24"/>
        </w:rPr>
        <w:t>建设城市数字底座，打造城市智能中枢，推进业务一体化融合，实现全域感知、全网协同和全场景智慧，让城市能感知、会思考、可进化、有温度；</w:t>
      </w:r>
      <w:r w:rsidR="00040C09" w:rsidRPr="00040C09">
        <w:rPr>
          <w:rFonts w:ascii="Times" w:hAnsi="Times" w:cs="Times" w:hint="eastAsia"/>
          <w:sz w:val="24"/>
        </w:rPr>
        <w:t>2</w:t>
      </w:r>
      <w:r w:rsidR="00040C09" w:rsidRPr="00040C09">
        <w:rPr>
          <w:rFonts w:ascii="Times" w:hAnsi="Times" w:cs="Times"/>
          <w:sz w:val="24"/>
        </w:rPr>
        <w:t>021</w:t>
      </w:r>
      <w:r w:rsidR="00040C09" w:rsidRPr="00040C09">
        <w:rPr>
          <w:rFonts w:ascii="Times" w:hAnsi="Times" w:cs="Times"/>
          <w:sz w:val="24"/>
        </w:rPr>
        <w:t>年</w:t>
      </w:r>
      <w:r w:rsidR="00040C09" w:rsidRPr="00040C09">
        <w:rPr>
          <w:rFonts w:ascii="Times" w:hAnsi="Times" w:cs="Times" w:hint="eastAsia"/>
          <w:sz w:val="24"/>
        </w:rPr>
        <w:t>2</w:t>
      </w:r>
      <w:r w:rsidR="00040C09" w:rsidRPr="00040C09">
        <w:rPr>
          <w:rFonts w:ascii="Times" w:hAnsi="Times" w:cs="Times" w:hint="eastAsia"/>
          <w:sz w:val="24"/>
        </w:rPr>
        <w:t>月</w:t>
      </w:r>
      <w:r w:rsidR="00040C09">
        <w:rPr>
          <w:rFonts w:ascii="Times" w:hAnsi="Times" w:cs="Times" w:hint="eastAsia"/>
          <w:sz w:val="24"/>
        </w:rPr>
        <w:t>，</w:t>
      </w:r>
      <w:r w:rsidR="00040C09" w:rsidRPr="00040C09">
        <w:rPr>
          <w:rFonts w:ascii="Times" w:hAnsi="Times" w:cs="Times" w:hint="eastAsia"/>
          <w:sz w:val="24"/>
        </w:rPr>
        <w:t>广东省提出</w:t>
      </w:r>
      <w:r w:rsidR="00040C09">
        <w:rPr>
          <w:rFonts w:ascii="Times" w:hAnsi="Times" w:cs="Times" w:hint="eastAsia"/>
          <w:sz w:val="24"/>
        </w:rPr>
        <w:t>建立数据资源基础制度和标准规范，支撑</w:t>
      </w:r>
      <w:r w:rsidR="00040C09" w:rsidRPr="00040C09">
        <w:rPr>
          <w:rFonts w:ascii="Times" w:hAnsi="Times" w:cs="Times" w:hint="eastAsia"/>
          <w:sz w:val="24"/>
        </w:rPr>
        <w:t>加快数字经济、数字</w:t>
      </w:r>
      <w:r w:rsidR="00040C09" w:rsidRPr="00040C09">
        <w:rPr>
          <w:rFonts w:ascii="Times" w:hAnsi="Times" w:cs="Times" w:hint="eastAsia"/>
          <w:sz w:val="24"/>
        </w:rPr>
        <w:lastRenderedPageBreak/>
        <w:t>社会、数字政府</w:t>
      </w:r>
      <w:r w:rsidR="00040C09">
        <w:rPr>
          <w:rFonts w:ascii="Times" w:hAnsi="Times" w:cs="Times" w:hint="eastAsia"/>
          <w:sz w:val="24"/>
        </w:rPr>
        <w:t>发展</w:t>
      </w:r>
      <w:r w:rsidR="00040C09" w:rsidRPr="00040C09">
        <w:rPr>
          <w:rFonts w:ascii="Times" w:hAnsi="Times" w:cs="Times" w:hint="eastAsia"/>
          <w:sz w:val="24"/>
        </w:rPr>
        <w:t>。</w:t>
      </w:r>
    </w:p>
    <w:p w14:paraId="3169824F" w14:textId="2B5BFDCF" w:rsidR="00B14503" w:rsidRPr="00940FB2" w:rsidRDefault="00040C09" w:rsidP="00040C09">
      <w:pPr>
        <w:autoSpaceDE w:val="0"/>
        <w:autoSpaceDN w:val="0"/>
        <w:adjustRightInd w:val="0"/>
        <w:spacing w:line="360" w:lineRule="auto"/>
        <w:ind w:firstLineChars="200" w:firstLine="480"/>
        <w:rPr>
          <w:rFonts w:ascii="Times" w:hAnsi="Times" w:cs="Times"/>
          <w:sz w:val="24"/>
        </w:rPr>
      </w:pPr>
      <w:r w:rsidRPr="00040C09">
        <w:rPr>
          <w:rFonts w:ascii="Times" w:hAnsi="Times" w:cs="Times" w:hint="eastAsia"/>
          <w:sz w:val="24"/>
        </w:rPr>
        <w:t>第十三届全国人大常委会第二十八次会议对《中华人民共和国数据安全法（草案二次审议稿）》进行了审议，</w:t>
      </w:r>
      <w:r>
        <w:rPr>
          <w:rFonts w:ascii="Times" w:hAnsi="Times" w:cs="Times" w:hint="eastAsia"/>
          <w:sz w:val="24"/>
        </w:rPr>
        <w:t>该法提出“规范数据处理活动、保障数据安全、促进数据开发</w:t>
      </w:r>
      <w:r>
        <w:rPr>
          <w:rFonts w:ascii="Times" w:hAnsi="Times" w:cs="Times"/>
          <w:sz w:val="24"/>
        </w:rPr>
        <w:t>利用</w:t>
      </w:r>
      <w:r>
        <w:rPr>
          <w:rFonts w:ascii="Times" w:hAnsi="Times" w:cs="Times" w:hint="eastAsia"/>
          <w:sz w:val="24"/>
        </w:rPr>
        <w:t>”，从立法角度赋予</w:t>
      </w:r>
      <w:r w:rsidRPr="00040C09">
        <w:rPr>
          <w:rFonts w:ascii="Times" w:hAnsi="Times" w:cs="Times" w:hint="eastAsia"/>
          <w:sz w:val="24"/>
        </w:rPr>
        <w:t>数据</w:t>
      </w:r>
      <w:r>
        <w:rPr>
          <w:rFonts w:ascii="Times" w:hAnsi="Times" w:cs="Times" w:hint="eastAsia"/>
          <w:sz w:val="24"/>
        </w:rPr>
        <w:t>新的责任与内涵</w:t>
      </w:r>
      <w:r w:rsidRPr="00040C09">
        <w:rPr>
          <w:rFonts w:ascii="Times" w:hAnsi="Times" w:cs="Times" w:hint="eastAsia"/>
          <w:sz w:val="24"/>
        </w:rPr>
        <w:t>。</w:t>
      </w:r>
    </w:p>
    <w:p w14:paraId="31E8A9FD" w14:textId="77777777" w:rsidR="00CA1CAB" w:rsidRPr="007517FB" w:rsidRDefault="00361BE6"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（二）</w:t>
      </w:r>
      <w:r w:rsidR="00CA1CAB" w:rsidRPr="007517FB">
        <w:rPr>
          <w:rFonts w:hAnsi="宋体"/>
          <w:b/>
          <w:color w:val="000000"/>
          <w:sz w:val="24"/>
        </w:rPr>
        <w:t>编制目的</w:t>
      </w:r>
    </w:p>
    <w:p w14:paraId="588030B2" w14:textId="6E1CC938" w:rsidR="00B3429A" w:rsidRDefault="00E25B62" w:rsidP="00E25B62">
      <w:pPr>
        <w:autoSpaceDE w:val="0"/>
        <w:autoSpaceDN w:val="0"/>
        <w:adjustRightInd w:val="0"/>
        <w:spacing w:line="360" w:lineRule="auto"/>
        <w:ind w:firstLineChars="200" w:firstLine="480"/>
        <w:rPr>
          <w:rFonts w:ascii="Times" w:hAnsi="Times" w:cs="Times"/>
          <w:sz w:val="24"/>
        </w:rPr>
      </w:pPr>
      <w:bookmarkStart w:id="0" w:name="OLE_LINK1"/>
      <w:bookmarkStart w:id="1" w:name="OLE_LINK2"/>
      <w:r>
        <w:rPr>
          <w:rFonts w:ascii="Times" w:hAnsi="Times" w:cs="Times" w:hint="eastAsia"/>
          <w:sz w:val="24"/>
        </w:rPr>
        <w:t>首先，</w:t>
      </w:r>
      <w:r w:rsidR="00B3429A">
        <w:rPr>
          <w:rFonts w:ascii="Times" w:hAnsi="Times" w:cs="Times" w:hint="eastAsia"/>
          <w:sz w:val="24"/>
        </w:rPr>
        <w:t>本标准通过</w:t>
      </w:r>
      <w:r w:rsidR="00B3429A" w:rsidRPr="00E25B62">
        <w:rPr>
          <w:rFonts w:ascii="Times" w:hAnsi="Times" w:cs="Times" w:hint="eastAsia"/>
          <w:sz w:val="24"/>
        </w:rPr>
        <w:t>构建“数据账户”，归集</w:t>
      </w:r>
      <w:r w:rsidR="00B3429A">
        <w:rPr>
          <w:rFonts w:ascii="Times" w:hAnsi="Times" w:cs="Times" w:hint="eastAsia"/>
          <w:sz w:val="24"/>
        </w:rPr>
        <w:t>个人与企业两大</w:t>
      </w:r>
      <w:r w:rsidR="00596ED3">
        <w:rPr>
          <w:rFonts w:ascii="Times" w:hAnsi="Times" w:cs="Times" w:hint="eastAsia"/>
          <w:sz w:val="24"/>
        </w:rPr>
        <w:t>“主题</w:t>
      </w:r>
      <w:r w:rsidR="00B3429A" w:rsidRPr="00E25B62">
        <w:rPr>
          <w:rFonts w:ascii="Times" w:hAnsi="Times" w:cs="Times" w:hint="eastAsia"/>
          <w:sz w:val="24"/>
        </w:rPr>
        <w:t>”</w:t>
      </w:r>
      <w:r w:rsidR="005F233B">
        <w:rPr>
          <w:rFonts w:ascii="Times" w:hAnsi="Times" w:cs="Times" w:hint="eastAsia"/>
          <w:sz w:val="24"/>
        </w:rPr>
        <w:t>全生命周期</w:t>
      </w:r>
      <w:r w:rsidR="00B3429A">
        <w:rPr>
          <w:rFonts w:ascii="Times" w:hAnsi="Times" w:cs="Times" w:hint="eastAsia"/>
          <w:sz w:val="24"/>
        </w:rPr>
        <w:t>数据，</w:t>
      </w:r>
      <w:r w:rsidR="00596ED3">
        <w:rPr>
          <w:rFonts w:ascii="Times" w:hAnsi="Times" w:cs="Times" w:hint="eastAsia"/>
          <w:sz w:val="24"/>
        </w:rPr>
        <w:t>根据应用、业务及服务需求，建立数据账户目录，</w:t>
      </w:r>
      <w:r w:rsidR="00416175">
        <w:rPr>
          <w:rFonts w:ascii="Times" w:hAnsi="Times" w:cs="Times" w:hint="eastAsia"/>
          <w:sz w:val="24"/>
        </w:rPr>
        <w:t>并预留扩展接口，</w:t>
      </w:r>
      <w:r w:rsidR="00243009">
        <w:rPr>
          <w:rFonts w:ascii="Times" w:hAnsi="Times" w:cs="Times" w:hint="eastAsia"/>
          <w:sz w:val="24"/>
        </w:rPr>
        <w:t>将</w:t>
      </w:r>
      <w:r w:rsidR="00596ED3">
        <w:rPr>
          <w:rFonts w:ascii="Times" w:hAnsi="Times" w:cs="Times" w:hint="eastAsia"/>
          <w:sz w:val="24"/>
        </w:rPr>
        <w:t>多部门采集</w:t>
      </w:r>
      <w:r w:rsidR="00243009">
        <w:rPr>
          <w:rFonts w:ascii="Times" w:hAnsi="Times" w:cs="Times" w:hint="eastAsia"/>
          <w:sz w:val="24"/>
        </w:rPr>
        <w:t>的</w:t>
      </w:r>
      <w:r w:rsidR="00596ED3">
        <w:rPr>
          <w:rFonts w:ascii="Times" w:hAnsi="Times" w:cs="Times" w:hint="eastAsia"/>
          <w:sz w:val="24"/>
        </w:rPr>
        <w:t>数据</w:t>
      </w:r>
      <w:r w:rsidR="00243009">
        <w:rPr>
          <w:rFonts w:ascii="Times" w:hAnsi="Times" w:cs="Times" w:hint="eastAsia"/>
          <w:sz w:val="24"/>
        </w:rPr>
        <w:t>进行</w:t>
      </w:r>
      <w:r w:rsidR="00596ED3">
        <w:rPr>
          <w:rFonts w:ascii="Times" w:hAnsi="Times" w:cs="Times" w:hint="eastAsia"/>
          <w:sz w:val="24"/>
        </w:rPr>
        <w:t>融合，</w:t>
      </w:r>
      <w:r w:rsidR="00026437">
        <w:rPr>
          <w:rFonts w:ascii="Times" w:hAnsi="Times" w:cs="Times" w:hint="eastAsia"/>
          <w:sz w:val="24"/>
        </w:rPr>
        <w:t>覆盖主题的全生命周期，解决数据不全</w:t>
      </w:r>
      <w:r w:rsidR="00DF0AAC">
        <w:rPr>
          <w:rFonts w:ascii="Times" w:hAnsi="Times" w:cs="Times" w:hint="eastAsia"/>
          <w:sz w:val="24"/>
        </w:rPr>
        <w:t>面</w:t>
      </w:r>
      <w:r w:rsidR="00026437">
        <w:rPr>
          <w:rFonts w:ascii="Times" w:hAnsi="Times" w:cs="Times" w:hint="eastAsia"/>
          <w:sz w:val="24"/>
        </w:rPr>
        <w:t>的问题</w:t>
      </w:r>
      <w:r w:rsidR="005F233B">
        <w:rPr>
          <w:rFonts w:ascii="Times" w:hAnsi="Times" w:cs="Times" w:hint="eastAsia"/>
          <w:sz w:val="24"/>
        </w:rPr>
        <w:t>。</w:t>
      </w:r>
    </w:p>
    <w:p w14:paraId="1797D12E" w14:textId="63045DE3" w:rsidR="002E767E" w:rsidRDefault="002E767E" w:rsidP="00E25B62">
      <w:pPr>
        <w:autoSpaceDE w:val="0"/>
        <w:autoSpaceDN w:val="0"/>
        <w:adjustRightInd w:val="0"/>
        <w:spacing w:line="360" w:lineRule="auto"/>
        <w:ind w:firstLineChars="200" w:firstLine="480"/>
        <w:rPr>
          <w:rFonts w:ascii="Times" w:hAnsi="Times" w:cs="Times"/>
          <w:sz w:val="24"/>
        </w:rPr>
      </w:pPr>
      <w:r>
        <w:rPr>
          <w:rFonts w:ascii="Times" w:hAnsi="Times" w:cs="Times"/>
          <w:sz w:val="24"/>
        </w:rPr>
        <w:t>其次</w:t>
      </w:r>
      <w:r>
        <w:rPr>
          <w:rFonts w:ascii="Times" w:hAnsi="Times" w:cs="Times" w:hint="eastAsia"/>
          <w:sz w:val="24"/>
        </w:rPr>
        <w:t>，</w:t>
      </w:r>
      <w:r>
        <w:rPr>
          <w:rFonts w:ascii="Times" w:hAnsi="Times" w:cs="Times"/>
          <w:sz w:val="24"/>
        </w:rPr>
        <w:t>本标准提出建立统一标准化的服务接口</w:t>
      </w:r>
      <w:r>
        <w:rPr>
          <w:rFonts w:ascii="Times" w:hAnsi="Times" w:cs="Times" w:hint="eastAsia"/>
          <w:sz w:val="24"/>
        </w:rPr>
        <w:t>，</w:t>
      </w:r>
      <w:r>
        <w:rPr>
          <w:rFonts w:ascii="Times" w:hAnsi="Times" w:cs="Times"/>
          <w:sz w:val="24"/>
        </w:rPr>
        <w:t>提供订阅</w:t>
      </w:r>
      <w:r>
        <w:rPr>
          <w:rFonts w:ascii="Times" w:hAnsi="Times" w:cs="Times" w:hint="eastAsia"/>
          <w:sz w:val="24"/>
        </w:rPr>
        <w:t>、</w:t>
      </w:r>
      <w:r>
        <w:rPr>
          <w:rFonts w:ascii="Times" w:hAnsi="Times" w:cs="Times"/>
          <w:sz w:val="24"/>
        </w:rPr>
        <w:t>查询</w:t>
      </w:r>
      <w:r>
        <w:rPr>
          <w:rFonts w:ascii="Times" w:hAnsi="Times" w:cs="Times" w:hint="eastAsia"/>
          <w:sz w:val="24"/>
        </w:rPr>
        <w:t>、</w:t>
      </w:r>
      <w:r>
        <w:rPr>
          <w:rFonts w:ascii="Times" w:hAnsi="Times" w:cs="Times"/>
          <w:sz w:val="24"/>
        </w:rPr>
        <w:t>推荐的应用内容</w:t>
      </w:r>
      <w:r>
        <w:rPr>
          <w:rFonts w:ascii="Times" w:hAnsi="Times" w:cs="Times" w:hint="eastAsia"/>
          <w:sz w:val="24"/>
        </w:rPr>
        <w:t>，</w:t>
      </w:r>
      <w:r>
        <w:rPr>
          <w:rFonts w:ascii="Times" w:hAnsi="Times" w:cs="Times"/>
          <w:sz w:val="24"/>
        </w:rPr>
        <w:t>并为敏感信息建立脱敏规则</w:t>
      </w:r>
      <w:r>
        <w:rPr>
          <w:rFonts w:ascii="Times" w:hAnsi="Times" w:cs="Times" w:hint="eastAsia"/>
          <w:sz w:val="24"/>
        </w:rPr>
        <w:t>，</w:t>
      </w:r>
      <w:r w:rsidR="00CF287E">
        <w:rPr>
          <w:rFonts w:ascii="Times" w:hAnsi="Times" w:cs="Times" w:hint="eastAsia"/>
          <w:sz w:val="24"/>
        </w:rPr>
        <w:t>解决服务接口重复手动开发的低效、高成本与共享应用的安全性问题。</w:t>
      </w:r>
    </w:p>
    <w:p w14:paraId="6D4F6FF1" w14:textId="4FF00C92" w:rsidR="00E25B62" w:rsidRDefault="00CE1979" w:rsidP="00E25B62">
      <w:pPr>
        <w:autoSpaceDE w:val="0"/>
        <w:autoSpaceDN w:val="0"/>
        <w:adjustRightInd w:val="0"/>
        <w:spacing w:line="360" w:lineRule="auto"/>
        <w:ind w:firstLineChars="200" w:firstLine="480"/>
        <w:rPr>
          <w:rFonts w:ascii="Times" w:hAnsi="Times" w:cs="Times"/>
          <w:sz w:val="24"/>
        </w:rPr>
      </w:pPr>
      <w:r>
        <w:rPr>
          <w:rFonts w:ascii="Times" w:hAnsi="Times" w:cs="Times"/>
          <w:sz w:val="24"/>
        </w:rPr>
        <w:t>再次</w:t>
      </w:r>
      <w:r>
        <w:rPr>
          <w:rFonts w:ascii="Times" w:hAnsi="Times" w:cs="Times" w:hint="eastAsia"/>
          <w:sz w:val="24"/>
        </w:rPr>
        <w:t>，</w:t>
      </w:r>
      <w:r>
        <w:rPr>
          <w:rFonts w:ascii="Times" w:hAnsi="Times" w:cs="Times"/>
          <w:sz w:val="24"/>
        </w:rPr>
        <w:t>本标准</w:t>
      </w:r>
      <w:r w:rsidR="00C32889">
        <w:rPr>
          <w:rFonts w:ascii="Times" w:hAnsi="Times" w:cs="Times"/>
          <w:sz w:val="24"/>
        </w:rPr>
        <w:t>提出</w:t>
      </w:r>
      <w:r w:rsidR="00C32889">
        <w:rPr>
          <w:rFonts w:ascii="Times" w:hAnsi="Times" w:cs="Times" w:hint="eastAsia"/>
          <w:sz w:val="24"/>
        </w:rPr>
        <w:t>“一数一源”的要求，</w:t>
      </w:r>
      <w:r w:rsidR="00BA1A9B">
        <w:rPr>
          <w:rFonts w:ascii="Times" w:hAnsi="Times" w:cs="Times" w:hint="eastAsia"/>
          <w:sz w:val="24"/>
        </w:rPr>
        <w:t>与</w:t>
      </w:r>
      <w:r w:rsidR="00C32889">
        <w:rPr>
          <w:rFonts w:ascii="Times" w:hAnsi="Times" w:cs="Times" w:hint="eastAsia"/>
          <w:sz w:val="24"/>
        </w:rPr>
        <w:t>深圳市公共基础信息的数据来源要求</w:t>
      </w:r>
      <w:r w:rsidR="00BA1A9B">
        <w:rPr>
          <w:rFonts w:ascii="Times" w:hAnsi="Times" w:cs="Times" w:hint="eastAsia"/>
          <w:sz w:val="24"/>
        </w:rPr>
        <w:t>保持一致</w:t>
      </w:r>
      <w:r w:rsidR="00C32889">
        <w:rPr>
          <w:rFonts w:ascii="Times" w:hAnsi="Times" w:cs="Times" w:hint="eastAsia"/>
          <w:sz w:val="24"/>
        </w:rPr>
        <w:t>，对数据来源进行唯一性界定，</w:t>
      </w:r>
      <w:r w:rsidR="00E25B62" w:rsidRPr="00E25B62">
        <w:rPr>
          <w:rFonts w:ascii="Times" w:hAnsi="Times" w:cs="Times" w:hint="eastAsia"/>
          <w:sz w:val="24"/>
        </w:rPr>
        <w:t>打破数据孤岛，解决数据分散不成体系问题</w:t>
      </w:r>
      <w:r w:rsidR="00C32889">
        <w:rPr>
          <w:rFonts w:ascii="Times" w:hAnsi="Times" w:cs="Times" w:hint="eastAsia"/>
          <w:sz w:val="24"/>
        </w:rPr>
        <w:t>。</w:t>
      </w:r>
    </w:p>
    <w:p w14:paraId="0A4D78EC" w14:textId="70EF9565" w:rsidR="00416175" w:rsidRDefault="00D278AD" w:rsidP="00E25B62">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其四，本标准</w:t>
      </w:r>
      <w:r w:rsidR="000F2031">
        <w:rPr>
          <w:rFonts w:ascii="Times" w:hAnsi="Times" w:cs="Times" w:hint="eastAsia"/>
          <w:sz w:val="24"/>
        </w:rPr>
        <w:t>针对归集融合后的数据</w:t>
      </w:r>
      <w:r>
        <w:rPr>
          <w:rFonts w:ascii="Times" w:hAnsi="Times" w:cs="Times" w:hint="eastAsia"/>
          <w:sz w:val="24"/>
        </w:rPr>
        <w:t>提出特征标签、特征画像的高阶</w:t>
      </w:r>
      <w:r w:rsidR="000F2031">
        <w:rPr>
          <w:rFonts w:ascii="Times" w:hAnsi="Times" w:cs="Times" w:hint="eastAsia"/>
          <w:sz w:val="24"/>
        </w:rPr>
        <w:t>数据应用</w:t>
      </w:r>
      <w:r>
        <w:rPr>
          <w:rFonts w:ascii="Times" w:hAnsi="Times" w:cs="Times" w:hint="eastAsia"/>
          <w:sz w:val="24"/>
        </w:rPr>
        <w:t>形态，</w:t>
      </w:r>
      <w:r w:rsidR="000F2031">
        <w:rPr>
          <w:rFonts w:ascii="Times" w:hAnsi="Times" w:cs="Times" w:hint="eastAsia"/>
          <w:sz w:val="24"/>
        </w:rPr>
        <w:t>为共享应用方式从支持传统的查询模式，升级为</w:t>
      </w:r>
      <w:r w:rsidR="000F2031" w:rsidRPr="000F2031">
        <w:rPr>
          <w:rFonts w:ascii="Times" w:hAnsi="Times" w:cs="Times" w:hint="eastAsia"/>
          <w:sz w:val="24"/>
        </w:rPr>
        <w:t>精准“数据对接”</w:t>
      </w:r>
      <w:r w:rsidR="000F2031">
        <w:rPr>
          <w:rFonts w:ascii="Times" w:hAnsi="Times" w:cs="Times" w:hint="eastAsia"/>
          <w:sz w:val="24"/>
        </w:rPr>
        <w:t>模式，支持</w:t>
      </w:r>
      <w:r w:rsidR="000F2031" w:rsidRPr="000F2031">
        <w:rPr>
          <w:rFonts w:ascii="Times" w:hAnsi="Times" w:cs="Times" w:hint="eastAsia"/>
          <w:sz w:val="24"/>
        </w:rPr>
        <w:t>精准的“智能提醒”</w:t>
      </w:r>
      <w:r w:rsidR="000F2031">
        <w:rPr>
          <w:rFonts w:ascii="Times" w:hAnsi="Times" w:cs="Times" w:hint="eastAsia"/>
          <w:sz w:val="24"/>
        </w:rPr>
        <w:t>、</w:t>
      </w:r>
      <w:r w:rsidR="000F2031" w:rsidRPr="000F2031">
        <w:rPr>
          <w:rFonts w:ascii="Times" w:hAnsi="Times" w:cs="Times" w:hint="eastAsia"/>
          <w:sz w:val="24"/>
        </w:rPr>
        <w:t>“智能秒批”</w:t>
      </w:r>
      <w:r w:rsidR="000F2031">
        <w:rPr>
          <w:rFonts w:ascii="Times" w:hAnsi="Times" w:cs="Times" w:hint="eastAsia"/>
          <w:sz w:val="24"/>
        </w:rPr>
        <w:t>、</w:t>
      </w:r>
      <w:r w:rsidR="000F2031" w:rsidRPr="000F2031">
        <w:rPr>
          <w:rFonts w:ascii="Times" w:hAnsi="Times" w:cs="Times" w:hint="eastAsia"/>
          <w:sz w:val="24"/>
        </w:rPr>
        <w:t>“轻松秒填”</w:t>
      </w:r>
      <w:r w:rsidR="000F2031">
        <w:rPr>
          <w:rFonts w:ascii="Times" w:hAnsi="Times" w:cs="Times" w:hint="eastAsia"/>
          <w:sz w:val="24"/>
        </w:rPr>
        <w:t>、</w:t>
      </w:r>
      <w:r w:rsidR="000F2031" w:rsidRPr="000F2031">
        <w:rPr>
          <w:rFonts w:ascii="Times" w:hAnsi="Times" w:cs="Times" w:hint="eastAsia"/>
          <w:sz w:val="24"/>
        </w:rPr>
        <w:t>“刷脸秒办”</w:t>
      </w:r>
      <w:r w:rsidR="000F2031">
        <w:rPr>
          <w:rFonts w:ascii="Times" w:hAnsi="Times" w:cs="Times" w:hint="eastAsia"/>
          <w:sz w:val="24"/>
        </w:rPr>
        <w:t>、</w:t>
      </w:r>
      <w:r w:rsidR="000F2031" w:rsidRPr="000F2031">
        <w:rPr>
          <w:rFonts w:ascii="Times" w:hAnsi="Times" w:cs="Times" w:hint="eastAsia"/>
          <w:sz w:val="24"/>
        </w:rPr>
        <w:t>“无感申办”</w:t>
      </w:r>
      <w:r w:rsidR="000F2031">
        <w:rPr>
          <w:rFonts w:ascii="Times" w:hAnsi="Times" w:cs="Times" w:hint="eastAsia"/>
          <w:sz w:val="24"/>
        </w:rPr>
        <w:t>等共享应用。</w:t>
      </w:r>
    </w:p>
    <w:p w14:paraId="4A58EA26" w14:textId="1FA14035" w:rsidR="00F46D3A" w:rsidRDefault="0060268D" w:rsidP="00E25B62">
      <w:pPr>
        <w:autoSpaceDE w:val="0"/>
        <w:autoSpaceDN w:val="0"/>
        <w:adjustRightInd w:val="0"/>
        <w:spacing w:line="360" w:lineRule="auto"/>
        <w:ind w:firstLineChars="200" w:firstLine="480"/>
        <w:rPr>
          <w:rFonts w:ascii="Times" w:hAnsi="Times" w:cs="Times"/>
          <w:sz w:val="24"/>
        </w:rPr>
      </w:pPr>
      <w:r>
        <w:rPr>
          <w:rFonts w:ascii="Times" w:hAnsi="Times" w:cs="Times"/>
          <w:sz w:val="24"/>
        </w:rPr>
        <w:t>其五</w:t>
      </w:r>
      <w:r>
        <w:rPr>
          <w:rFonts w:ascii="Times" w:hAnsi="Times" w:cs="Times" w:hint="eastAsia"/>
          <w:sz w:val="24"/>
        </w:rPr>
        <w:t>，</w:t>
      </w:r>
      <w:r w:rsidR="00A53469">
        <w:rPr>
          <w:rFonts w:ascii="Times" w:hAnsi="Times" w:cs="Times" w:hint="eastAsia"/>
          <w:sz w:val="24"/>
        </w:rPr>
        <w:t>本标准提出“资源治理”的数据治理新模式，</w:t>
      </w:r>
      <w:r w:rsidR="00DF0AAC">
        <w:rPr>
          <w:rFonts w:ascii="Times" w:hAnsi="Times" w:cs="Times" w:hint="eastAsia"/>
          <w:sz w:val="24"/>
        </w:rPr>
        <w:t>将面向基础数据的传统数据治理进行面向业务数据的资源治理延伸与分层优化，</w:t>
      </w:r>
      <w:r w:rsidR="00F46D3A" w:rsidRPr="00F46D3A">
        <w:rPr>
          <w:rFonts w:ascii="Times" w:hAnsi="Times" w:cs="Times" w:hint="eastAsia"/>
          <w:sz w:val="24"/>
        </w:rPr>
        <w:t>形成逻辑更加清晰的大数据治理结构，</w:t>
      </w:r>
      <w:r w:rsidR="00DF0AAC">
        <w:rPr>
          <w:rFonts w:ascii="Times" w:hAnsi="Times" w:cs="Times" w:hint="eastAsia"/>
          <w:sz w:val="24"/>
        </w:rPr>
        <w:t>数据与业务的结合更紧密，</w:t>
      </w:r>
      <w:r w:rsidR="00F46D3A" w:rsidRPr="00F46D3A">
        <w:rPr>
          <w:rFonts w:ascii="Times" w:hAnsi="Times" w:cs="Times" w:hint="eastAsia"/>
          <w:sz w:val="24"/>
        </w:rPr>
        <w:t>使治理效率更高、效果更好，面向业务应用提供更精准的大数据支撑服务。</w:t>
      </w:r>
    </w:p>
    <w:bookmarkEnd w:id="0"/>
    <w:bookmarkEnd w:id="1"/>
    <w:p w14:paraId="1AA7470F" w14:textId="77777777" w:rsidR="00CA1CAB" w:rsidRDefault="001F2575" w:rsidP="00FD1864">
      <w:pPr>
        <w:pStyle w:val="a4"/>
        <w:spacing w:beforeLines="50" w:before="156" w:afterLines="50" w:after="156" w:line="360" w:lineRule="auto"/>
        <w:outlineLvl w:val="0"/>
        <w:rPr>
          <w:rFonts w:hAnsi="宋体" w:hint="default"/>
          <w:b/>
          <w:color w:val="000000"/>
          <w:sz w:val="24"/>
        </w:rPr>
      </w:pPr>
      <w:r w:rsidRPr="007517FB">
        <w:rPr>
          <w:rFonts w:hAnsi="宋体"/>
          <w:b/>
          <w:color w:val="000000"/>
          <w:sz w:val="24"/>
        </w:rPr>
        <w:t>（三）编制的</w:t>
      </w:r>
      <w:r w:rsidR="00CA1CAB" w:rsidRPr="007517FB">
        <w:rPr>
          <w:rFonts w:hAnsi="宋体"/>
          <w:b/>
          <w:color w:val="000000"/>
          <w:sz w:val="24"/>
        </w:rPr>
        <w:t>意义或必要性</w:t>
      </w:r>
    </w:p>
    <w:p w14:paraId="104E9A6C" w14:textId="77777777" w:rsidR="00814C79" w:rsidRDefault="00FF0111" w:rsidP="00814C79">
      <w:pPr>
        <w:pStyle w:val="af"/>
        <w:numPr>
          <w:ilvl w:val="0"/>
          <w:numId w:val="25"/>
        </w:numPr>
        <w:autoSpaceDE w:val="0"/>
        <w:autoSpaceDN w:val="0"/>
        <w:adjustRightInd w:val="0"/>
        <w:spacing w:line="360" w:lineRule="auto"/>
        <w:ind w:left="426" w:firstLineChars="0" w:hanging="284"/>
        <w:rPr>
          <w:rFonts w:hAnsi="宋体"/>
          <w:color w:val="000000"/>
          <w:sz w:val="24"/>
        </w:rPr>
      </w:pPr>
      <w:r w:rsidRPr="00FF0111">
        <w:rPr>
          <w:rFonts w:hAnsi="宋体" w:hint="eastAsia"/>
          <w:color w:val="000000"/>
          <w:sz w:val="24"/>
        </w:rPr>
        <w:t>优化政务数据管理</w:t>
      </w:r>
    </w:p>
    <w:p w14:paraId="24B5CC62" w14:textId="75D011BE" w:rsidR="00F76D61" w:rsidRPr="00814C79" w:rsidRDefault="00F76D61" w:rsidP="00814C79">
      <w:pPr>
        <w:autoSpaceDE w:val="0"/>
        <w:autoSpaceDN w:val="0"/>
        <w:adjustRightInd w:val="0"/>
        <w:spacing w:line="360" w:lineRule="auto"/>
        <w:ind w:left="142" w:firstLineChars="200" w:firstLine="480"/>
        <w:rPr>
          <w:rFonts w:ascii="Times" w:hAnsi="Times" w:cs="Times"/>
          <w:sz w:val="24"/>
        </w:rPr>
      </w:pPr>
      <w:r w:rsidRPr="00814C79">
        <w:rPr>
          <w:rFonts w:ascii="Times" w:hAnsi="Times" w:cs="Times" w:hint="eastAsia"/>
          <w:sz w:val="24"/>
        </w:rPr>
        <w:t>打通信息壁垒，实现跨部门、跨层级系统的业务融合和数据集约；推动建立“一数一源”管理机制，解决政务数据的精准化；构建数据账户，形成</w:t>
      </w:r>
      <w:proofErr w:type="gramStart"/>
      <w:r w:rsidRPr="00814C79">
        <w:rPr>
          <w:rFonts w:ascii="Times" w:hAnsi="Times" w:cs="Times" w:hint="eastAsia"/>
          <w:sz w:val="24"/>
        </w:rPr>
        <w:t>最</w:t>
      </w:r>
      <w:proofErr w:type="gramEnd"/>
      <w:r w:rsidRPr="00814C79">
        <w:rPr>
          <w:rFonts w:ascii="Times" w:hAnsi="Times" w:cs="Times" w:hint="eastAsia"/>
          <w:sz w:val="24"/>
        </w:rPr>
        <w:t>权威、最全面的个人与企业全生命周期的信息账户。</w:t>
      </w:r>
    </w:p>
    <w:p w14:paraId="2665B602" w14:textId="786AA063" w:rsidR="00814C79" w:rsidRDefault="00814C79" w:rsidP="00814C79">
      <w:pPr>
        <w:pStyle w:val="af"/>
        <w:numPr>
          <w:ilvl w:val="0"/>
          <w:numId w:val="25"/>
        </w:numPr>
        <w:autoSpaceDE w:val="0"/>
        <w:autoSpaceDN w:val="0"/>
        <w:adjustRightInd w:val="0"/>
        <w:spacing w:line="360" w:lineRule="auto"/>
        <w:ind w:left="426" w:firstLineChars="0" w:hanging="284"/>
        <w:rPr>
          <w:rFonts w:hAnsi="宋体"/>
          <w:color w:val="000000"/>
          <w:sz w:val="24"/>
        </w:rPr>
      </w:pPr>
      <w:r w:rsidRPr="00814C79">
        <w:rPr>
          <w:rFonts w:hAnsi="宋体" w:hint="eastAsia"/>
          <w:color w:val="000000"/>
          <w:sz w:val="24"/>
        </w:rPr>
        <w:t>提升政务服务效能</w:t>
      </w:r>
    </w:p>
    <w:p w14:paraId="45A58B86" w14:textId="0866AB99" w:rsidR="00F76D61" w:rsidRPr="00814C79" w:rsidRDefault="00F76D61" w:rsidP="00814C79">
      <w:pPr>
        <w:autoSpaceDE w:val="0"/>
        <w:autoSpaceDN w:val="0"/>
        <w:adjustRightInd w:val="0"/>
        <w:spacing w:line="360" w:lineRule="auto"/>
        <w:ind w:left="142" w:firstLineChars="200" w:firstLine="480"/>
        <w:rPr>
          <w:rFonts w:ascii="Times" w:hAnsi="Times" w:cs="Times"/>
          <w:sz w:val="24"/>
        </w:rPr>
      </w:pPr>
      <w:r w:rsidRPr="00814C79">
        <w:rPr>
          <w:rFonts w:ascii="Times" w:hAnsi="Times" w:cs="Times" w:hint="eastAsia"/>
          <w:sz w:val="24"/>
        </w:rPr>
        <w:lastRenderedPageBreak/>
        <w:t>实现“</w:t>
      </w:r>
      <w:proofErr w:type="gramStart"/>
      <w:r w:rsidRPr="00814C79">
        <w:rPr>
          <w:rFonts w:ascii="Times" w:hAnsi="Times" w:cs="Times" w:hint="eastAsia"/>
          <w:sz w:val="24"/>
        </w:rPr>
        <w:t>一</w:t>
      </w:r>
      <w:proofErr w:type="gramEnd"/>
      <w:r w:rsidRPr="00814C79">
        <w:rPr>
          <w:rFonts w:ascii="Times" w:hAnsi="Times" w:cs="Times" w:hint="eastAsia"/>
          <w:sz w:val="24"/>
        </w:rPr>
        <w:t>（网）厅”办理所有事项；提供“秒填、秒证、秒批、秒办”的数据应用服务，促进我国电子政务高质量发展；为政府决策科学化、社会治理精准化、公共服务高效化提供科学指导。</w:t>
      </w:r>
    </w:p>
    <w:p w14:paraId="4B2E09CC" w14:textId="4853B497" w:rsidR="00814C79" w:rsidRDefault="00814C79" w:rsidP="00814C79">
      <w:pPr>
        <w:pStyle w:val="af"/>
        <w:numPr>
          <w:ilvl w:val="0"/>
          <w:numId w:val="25"/>
        </w:numPr>
        <w:autoSpaceDE w:val="0"/>
        <w:autoSpaceDN w:val="0"/>
        <w:adjustRightInd w:val="0"/>
        <w:spacing w:line="360" w:lineRule="auto"/>
        <w:ind w:left="426" w:firstLineChars="0" w:hanging="284"/>
        <w:rPr>
          <w:rFonts w:hAnsi="宋体"/>
          <w:color w:val="000000"/>
          <w:sz w:val="24"/>
        </w:rPr>
      </w:pPr>
      <w:r w:rsidRPr="00814C79">
        <w:rPr>
          <w:rFonts w:hAnsi="宋体" w:hint="eastAsia"/>
          <w:color w:val="000000"/>
          <w:sz w:val="24"/>
        </w:rPr>
        <w:t>节约行政资源成本</w:t>
      </w:r>
    </w:p>
    <w:p w14:paraId="7BD2BBDB" w14:textId="77777777" w:rsidR="00F76D61" w:rsidRPr="00814C79" w:rsidRDefault="00F76D61" w:rsidP="00814C79">
      <w:pPr>
        <w:autoSpaceDE w:val="0"/>
        <w:autoSpaceDN w:val="0"/>
        <w:adjustRightInd w:val="0"/>
        <w:spacing w:line="360" w:lineRule="auto"/>
        <w:ind w:left="142" w:firstLineChars="200" w:firstLine="480"/>
        <w:rPr>
          <w:rFonts w:ascii="Times" w:hAnsi="Times" w:cs="Times"/>
          <w:sz w:val="24"/>
        </w:rPr>
      </w:pPr>
      <w:r w:rsidRPr="00814C79">
        <w:rPr>
          <w:rFonts w:ascii="Times" w:hAnsi="Times" w:cs="Times" w:hint="eastAsia"/>
          <w:sz w:val="24"/>
        </w:rPr>
        <w:t>节约投入成本，避免系统重复建设、数据重复处理、接口反复开发、数据多次调用。</w:t>
      </w:r>
    </w:p>
    <w:p w14:paraId="51F7A23B" w14:textId="5FD30398" w:rsidR="00814C79" w:rsidRDefault="00814C79" w:rsidP="00814C79">
      <w:pPr>
        <w:pStyle w:val="af"/>
        <w:numPr>
          <w:ilvl w:val="0"/>
          <w:numId w:val="25"/>
        </w:numPr>
        <w:autoSpaceDE w:val="0"/>
        <w:autoSpaceDN w:val="0"/>
        <w:adjustRightInd w:val="0"/>
        <w:spacing w:line="360" w:lineRule="auto"/>
        <w:ind w:left="426" w:firstLineChars="0" w:hanging="284"/>
        <w:rPr>
          <w:rFonts w:hAnsi="宋体"/>
          <w:color w:val="000000"/>
          <w:sz w:val="24"/>
        </w:rPr>
      </w:pPr>
      <w:r>
        <w:rPr>
          <w:rFonts w:hAnsi="宋体" w:hint="eastAsia"/>
          <w:color w:val="000000"/>
          <w:sz w:val="24"/>
        </w:rPr>
        <w:t>社会价值</w:t>
      </w:r>
    </w:p>
    <w:p w14:paraId="5242EC31" w14:textId="4A58A353" w:rsidR="00814C79" w:rsidRDefault="00814C79" w:rsidP="00814C79">
      <w:pPr>
        <w:autoSpaceDE w:val="0"/>
        <w:autoSpaceDN w:val="0"/>
        <w:adjustRightInd w:val="0"/>
        <w:spacing w:line="360" w:lineRule="auto"/>
        <w:ind w:left="142" w:firstLineChars="200" w:firstLine="480"/>
        <w:rPr>
          <w:rFonts w:ascii="Times" w:hAnsi="Times" w:cs="Times"/>
          <w:sz w:val="24"/>
        </w:rPr>
      </w:pPr>
      <w:r>
        <w:rPr>
          <w:rFonts w:ascii="Times" w:hAnsi="Times" w:cs="Times" w:hint="eastAsia"/>
          <w:sz w:val="24"/>
        </w:rPr>
        <w:t>促进城市事务更加</w:t>
      </w:r>
      <w:r w:rsidRPr="00814C79">
        <w:rPr>
          <w:rFonts w:ascii="Times" w:hAnsi="Times" w:cs="Times" w:hint="eastAsia"/>
          <w:sz w:val="24"/>
        </w:rPr>
        <w:t>文明</w:t>
      </w:r>
      <w:r>
        <w:rPr>
          <w:rFonts w:ascii="Times" w:hAnsi="Times" w:cs="Times" w:hint="eastAsia"/>
          <w:sz w:val="24"/>
        </w:rPr>
        <w:t>有序。</w:t>
      </w:r>
      <w:r w:rsidRPr="00814C79">
        <w:rPr>
          <w:rFonts w:ascii="Times" w:hAnsi="Times" w:cs="Times" w:hint="eastAsia"/>
          <w:sz w:val="24"/>
        </w:rPr>
        <w:t>数据账户平台数据资源面向政务应用全面开放、面</w:t>
      </w:r>
      <w:r>
        <w:rPr>
          <w:rFonts w:ascii="Times" w:hAnsi="Times" w:cs="Times" w:hint="eastAsia"/>
          <w:sz w:val="24"/>
        </w:rPr>
        <w:t>向社会合理适度开放，推动社会公共服务优化升级，提升民生幸福体验。</w:t>
      </w:r>
    </w:p>
    <w:p w14:paraId="624FA8F9" w14:textId="77777777" w:rsidR="00814C79" w:rsidRDefault="00F76D61" w:rsidP="00814C79">
      <w:pPr>
        <w:tabs>
          <w:tab w:val="num" w:pos="720"/>
        </w:tabs>
        <w:autoSpaceDE w:val="0"/>
        <w:autoSpaceDN w:val="0"/>
        <w:adjustRightInd w:val="0"/>
        <w:spacing w:line="360" w:lineRule="auto"/>
        <w:ind w:left="142" w:firstLineChars="200" w:firstLine="480"/>
        <w:rPr>
          <w:rFonts w:ascii="Times" w:hAnsi="Times" w:cs="Times"/>
          <w:sz w:val="24"/>
        </w:rPr>
      </w:pPr>
      <w:r w:rsidRPr="00814C79">
        <w:rPr>
          <w:rFonts w:ascii="Times" w:hAnsi="Times" w:cs="Times" w:hint="eastAsia"/>
          <w:sz w:val="24"/>
        </w:rPr>
        <w:t>促进政府服务优化升级</w:t>
      </w:r>
      <w:r w:rsidR="00814C79">
        <w:rPr>
          <w:rFonts w:ascii="Times" w:hAnsi="Times" w:cs="Times" w:hint="eastAsia"/>
          <w:sz w:val="24"/>
        </w:rPr>
        <w:t>。</w:t>
      </w:r>
      <w:r w:rsidR="00814C79" w:rsidRPr="00814C79">
        <w:rPr>
          <w:rFonts w:ascii="Times" w:hAnsi="Times" w:cs="Times" w:hint="eastAsia"/>
          <w:sz w:val="24"/>
        </w:rPr>
        <w:t>助力于优化政府治理结构，推动资源服务走向智能化</w:t>
      </w:r>
      <w:r w:rsidR="00814C79">
        <w:rPr>
          <w:rFonts w:ascii="Times" w:hAnsi="Times" w:cs="Times" w:hint="eastAsia"/>
          <w:sz w:val="24"/>
        </w:rPr>
        <w:t>、智慧化，加速简政放权的步伐，推动政务服务走上更高标准的新台阶。</w:t>
      </w:r>
    </w:p>
    <w:p w14:paraId="49841FA1" w14:textId="4776A427" w:rsidR="00814C79" w:rsidRPr="00814C79" w:rsidRDefault="00F76D61" w:rsidP="00814C79">
      <w:pPr>
        <w:tabs>
          <w:tab w:val="num" w:pos="720"/>
        </w:tabs>
        <w:autoSpaceDE w:val="0"/>
        <w:autoSpaceDN w:val="0"/>
        <w:adjustRightInd w:val="0"/>
        <w:spacing w:line="360" w:lineRule="auto"/>
        <w:ind w:left="142" w:firstLineChars="200" w:firstLine="480"/>
        <w:rPr>
          <w:rFonts w:hAnsi="宋体"/>
          <w:color w:val="000000"/>
          <w:sz w:val="24"/>
        </w:rPr>
      </w:pPr>
      <w:r w:rsidRPr="00814C79">
        <w:rPr>
          <w:rFonts w:ascii="Times" w:hAnsi="Times" w:cs="Times" w:hint="eastAsia"/>
          <w:sz w:val="24"/>
        </w:rPr>
        <w:t>用数据治理带动社会的治理走向新高度</w:t>
      </w:r>
      <w:r w:rsidR="00F726D5">
        <w:rPr>
          <w:rFonts w:ascii="Times" w:hAnsi="Times" w:cs="Times" w:hint="eastAsia"/>
          <w:sz w:val="24"/>
        </w:rPr>
        <w:t>。</w:t>
      </w:r>
      <w:r w:rsidR="00814C79">
        <w:rPr>
          <w:rFonts w:ascii="Times" w:hAnsi="Times" w:cs="Times" w:hint="eastAsia"/>
          <w:sz w:val="24"/>
        </w:rPr>
        <w:t>完善</w:t>
      </w:r>
      <w:r w:rsidR="00814C79" w:rsidRPr="00814C79">
        <w:rPr>
          <w:rFonts w:ascii="Times" w:hAnsi="Times" w:cs="Times" w:hint="eastAsia"/>
          <w:sz w:val="24"/>
        </w:rPr>
        <w:t>数据治理</w:t>
      </w:r>
      <w:r w:rsidR="00814C79">
        <w:rPr>
          <w:rFonts w:ascii="Times" w:hAnsi="Times" w:cs="Times" w:hint="eastAsia"/>
          <w:sz w:val="24"/>
        </w:rPr>
        <w:t>，建立面向业务过程、服务过程的数据资源治理，</w:t>
      </w:r>
      <w:r w:rsidR="00814C79" w:rsidRPr="00814C79">
        <w:rPr>
          <w:rFonts w:ascii="Times" w:hAnsi="Times" w:cs="Times" w:hint="eastAsia"/>
          <w:sz w:val="24"/>
        </w:rPr>
        <w:t>反向</w:t>
      </w:r>
      <w:r w:rsidR="00814C79">
        <w:rPr>
          <w:rFonts w:ascii="Times" w:hAnsi="Times" w:cs="Times" w:hint="eastAsia"/>
          <w:sz w:val="24"/>
        </w:rPr>
        <w:t>助力</w:t>
      </w:r>
      <w:r w:rsidR="00814C79" w:rsidRPr="00814C79">
        <w:rPr>
          <w:rFonts w:ascii="Times" w:hAnsi="Times" w:cs="Times" w:hint="eastAsia"/>
          <w:sz w:val="24"/>
        </w:rPr>
        <w:t>改善政务服务流程与数据体系。</w:t>
      </w:r>
    </w:p>
    <w:p w14:paraId="3D3DBCEE" w14:textId="54BF49EE" w:rsidR="00814C79" w:rsidRPr="00FF0111" w:rsidRDefault="00814C79" w:rsidP="00814C79">
      <w:pPr>
        <w:pStyle w:val="af"/>
        <w:numPr>
          <w:ilvl w:val="0"/>
          <w:numId w:val="25"/>
        </w:numPr>
        <w:autoSpaceDE w:val="0"/>
        <w:autoSpaceDN w:val="0"/>
        <w:adjustRightInd w:val="0"/>
        <w:spacing w:line="360" w:lineRule="auto"/>
        <w:ind w:left="426" w:firstLineChars="0" w:hanging="284"/>
        <w:rPr>
          <w:rFonts w:hAnsi="宋体"/>
          <w:color w:val="000000"/>
          <w:sz w:val="24"/>
        </w:rPr>
      </w:pPr>
      <w:r>
        <w:rPr>
          <w:rFonts w:hAnsi="宋体"/>
          <w:color w:val="000000"/>
          <w:sz w:val="24"/>
        </w:rPr>
        <w:t>经济价值</w:t>
      </w:r>
    </w:p>
    <w:p w14:paraId="67A144E1" w14:textId="1C4EA615" w:rsidR="00F726D5" w:rsidRPr="00F726D5" w:rsidRDefault="00F726D5" w:rsidP="00F726D5">
      <w:pPr>
        <w:autoSpaceDE w:val="0"/>
        <w:autoSpaceDN w:val="0"/>
        <w:adjustRightInd w:val="0"/>
        <w:spacing w:line="360" w:lineRule="auto"/>
        <w:ind w:left="142" w:firstLineChars="200" w:firstLine="480"/>
        <w:rPr>
          <w:rFonts w:ascii="Times" w:hAnsi="Times" w:cs="Times"/>
          <w:sz w:val="24"/>
        </w:rPr>
      </w:pPr>
      <w:r w:rsidRPr="00F726D5">
        <w:rPr>
          <w:rFonts w:ascii="Times" w:hAnsi="Times" w:cs="Times" w:hint="eastAsia"/>
          <w:sz w:val="24"/>
        </w:rPr>
        <w:t>提高资源服务效率</w:t>
      </w:r>
      <w:r w:rsidR="00CA1CAB" w:rsidRPr="00CA1CAB">
        <w:rPr>
          <w:rFonts w:ascii="Times" w:hAnsi="Times" w:cs="Times" w:hint="eastAsia"/>
          <w:sz w:val="24"/>
        </w:rPr>
        <w:t>。</w:t>
      </w:r>
      <w:r w:rsidRPr="00F726D5">
        <w:rPr>
          <w:rFonts w:ascii="Times" w:hAnsi="Times" w:cs="Times" w:hint="eastAsia"/>
          <w:sz w:val="24"/>
        </w:rPr>
        <w:t>传统模式下，资源供给方在提供资源服务时，通常需要改造、重构甚至重建系统，投入巨大但收效有限。</w:t>
      </w:r>
      <w:r>
        <w:rPr>
          <w:rFonts w:ascii="Times" w:hAnsi="Times" w:cs="Times" w:hint="eastAsia"/>
          <w:sz w:val="24"/>
        </w:rPr>
        <w:t>数据账户</w:t>
      </w:r>
      <w:r w:rsidRPr="00F726D5">
        <w:rPr>
          <w:rFonts w:ascii="Times" w:hAnsi="Times" w:cs="Times" w:hint="eastAsia"/>
          <w:sz w:val="24"/>
        </w:rPr>
        <w:t>借用新技术、新手段安全高效的实现资源的服务化，极大的提升了资源的使用效率和资源服务的覆盖面。</w:t>
      </w:r>
    </w:p>
    <w:p w14:paraId="6E2EC548" w14:textId="2B4031DD" w:rsidR="00F726D5" w:rsidRDefault="00F76D61" w:rsidP="00F726D5">
      <w:pPr>
        <w:autoSpaceDE w:val="0"/>
        <w:autoSpaceDN w:val="0"/>
        <w:adjustRightInd w:val="0"/>
        <w:spacing w:line="360" w:lineRule="auto"/>
        <w:ind w:left="142" w:firstLineChars="200" w:firstLine="480"/>
        <w:rPr>
          <w:rFonts w:ascii="Times" w:hAnsi="Times" w:cs="Times"/>
          <w:sz w:val="24"/>
        </w:rPr>
      </w:pPr>
      <w:r w:rsidRPr="00F726D5">
        <w:rPr>
          <w:rFonts w:ascii="Times" w:hAnsi="Times" w:cs="Times" w:hint="eastAsia"/>
          <w:sz w:val="24"/>
        </w:rPr>
        <w:t>降低资源获取成本</w:t>
      </w:r>
      <w:r w:rsidR="00F726D5">
        <w:rPr>
          <w:rFonts w:ascii="Times" w:hAnsi="Times" w:cs="Times" w:hint="eastAsia"/>
          <w:sz w:val="24"/>
        </w:rPr>
        <w:t>。</w:t>
      </w:r>
      <w:r w:rsidR="00F726D5" w:rsidRPr="00F726D5">
        <w:rPr>
          <w:rFonts w:ascii="Times" w:hAnsi="Times" w:cs="Times" w:hint="eastAsia"/>
          <w:sz w:val="24"/>
        </w:rPr>
        <w:t>数据账户通过数据服务化，提供标准化的数据</w:t>
      </w:r>
      <w:r w:rsidR="00F726D5">
        <w:rPr>
          <w:rFonts w:ascii="Times" w:hAnsi="Times" w:cs="Times" w:hint="eastAsia"/>
          <w:sz w:val="24"/>
        </w:rPr>
        <w:t>应用</w:t>
      </w:r>
      <w:r w:rsidR="00F726D5" w:rsidRPr="00F726D5">
        <w:rPr>
          <w:rFonts w:ascii="Times" w:hAnsi="Times" w:cs="Times" w:hint="eastAsia"/>
          <w:sz w:val="24"/>
        </w:rPr>
        <w:t>工具</w:t>
      </w:r>
      <w:r w:rsidR="00F726D5" w:rsidRPr="00F726D5">
        <w:rPr>
          <w:rFonts w:ascii="Times" w:hAnsi="Times" w:cs="Times" w:hint="eastAsia"/>
          <w:sz w:val="24"/>
        </w:rPr>
        <w:t xml:space="preserve"> </w:t>
      </w:r>
      <w:r w:rsidR="00F726D5" w:rsidRPr="00F726D5">
        <w:rPr>
          <w:rFonts w:ascii="Times" w:hAnsi="Times" w:cs="Times" w:hint="eastAsia"/>
          <w:sz w:val="24"/>
        </w:rPr>
        <w:t>，有效改变现有需要花费大量人力物力财力寻找、获取资源的现状，让大数据应用领域的各</w:t>
      </w:r>
      <w:r w:rsidR="00F726D5">
        <w:rPr>
          <w:rFonts w:ascii="Times" w:hAnsi="Times" w:cs="Times" w:hint="eastAsia"/>
          <w:sz w:val="24"/>
        </w:rPr>
        <w:t>相关</w:t>
      </w:r>
      <w:r w:rsidR="00F726D5" w:rsidRPr="00F726D5">
        <w:rPr>
          <w:rFonts w:ascii="Times" w:hAnsi="Times" w:cs="Times" w:hint="eastAsia"/>
          <w:sz w:val="24"/>
        </w:rPr>
        <w:t>方极大的减少资源的获取成本与使用成本。</w:t>
      </w:r>
    </w:p>
    <w:p w14:paraId="444F09F1" w14:textId="1496A53A" w:rsidR="00CA1CAB" w:rsidRPr="00F726D5" w:rsidRDefault="00F726D5" w:rsidP="00F726D5">
      <w:pPr>
        <w:tabs>
          <w:tab w:val="num" w:pos="720"/>
        </w:tabs>
        <w:autoSpaceDE w:val="0"/>
        <w:autoSpaceDN w:val="0"/>
        <w:adjustRightInd w:val="0"/>
        <w:spacing w:line="360" w:lineRule="auto"/>
        <w:ind w:left="142" w:firstLineChars="200" w:firstLine="480"/>
        <w:rPr>
          <w:rFonts w:ascii="Times" w:hAnsi="Times" w:cs="Times"/>
          <w:sz w:val="24"/>
        </w:rPr>
      </w:pPr>
      <w:r>
        <w:rPr>
          <w:rFonts w:ascii="Times" w:hAnsi="Times" w:cs="Times" w:hint="eastAsia"/>
          <w:sz w:val="24"/>
        </w:rPr>
        <w:t>实现</w:t>
      </w:r>
      <w:r w:rsidR="00F76D61" w:rsidRPr="00F726D5">
        <w:rPr>
          <w:rFonts w:ascii="Times" w:hAnsi="Times" w:cs="Times" w:hint="eastAsia"/>
          <w:sz w:val="24"/>
        </w:rPr>
        <w:t>技术与创新双引领</w:t>
      </w:r>
      <w:r>
        <w:rPr>
          <w:rFonts w:ascii="Times" w:hAnsi="Times" w:cs="Times" w:hint="eastAsia"/>
          <w:sz w:val="24"/>
        </w:rPr>
        <w:t>。</w:t>
      </w:r>
      <w:r w:rsidRPr="00F726D5">
        <w:rPr>
          <w:rFonts w:ascii="Times" w:hAnsi="Times" w:cs="Times" w:hint="eastAsia"/>
          <w:sz w:val="24"/>
        </w:rPr>
        <w:t>数据账户是深圳市在数据共享应用和隐私安全保护等方面做出的大胆尝试和创新探索，综合运用大数据、区块链、云计算、</w:t>
      </w:r>
      <w:r w:rsidRPr="00F726D5">
        <w:rPr>
          <w:rFonts w:ascii="Times" w:hAnsi="Times" w:cs="Times" w:hint="eastAsia"/>
          <w:sz w:val="24"/>
        </w:rPr>
        <w:t>AI</w:t>
      </w:r>
      <w:r w:rsidRPr="00F726D5">
        <w:rPr>
          <w:rFonts w:ascii="Times" w:hAnsi="Times" w:cs="Times" w:hint="eastAsia"/>
          <w:sz w:val="24"/>
        </w:rPr>
        <w:t>等技术，解决政府服务于民众最后一公里的问题。</w:t>
      </w:r>
    </w:p>
    <w:p w14:paraId="10F07F70" w14:textId="4BC24902" w:rsidR="00D675D6" w:rsidRPr="00F24221" w:rsidRDefault="007F64F7"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三、</w:t>
      </w:r>
      <w:r w:rsidR="00D675D6" w:rsidRPr="00F24221">
        <w:rPr>
          <w:rFonts w:hAnsi="宋体"/>
          <w:b/>
          <w:color w:val="000000"/>
          <w:sz w:val="30"/>
          <w:szCs w:val="30"/>
        </w:rPr>
        <w:t>主要起草过程</w:t>
      </w:r>
    </w:p>
    <w:p w14:paraId="07CF6EC3" w14:textId="44603CF2" w:rsidR="00D675D6" w:rsidRPr="004630B9" w:rsidRDefault="00D675D6" w:rsidP="00D675D6">
      <w:pPr>
        <w:pStyle w:val="a5"/>
        <w:widowControl w:val="0"/>
        <w:spacing w:line="360" w:lineRule="auto"/>
        <w:ind w:firstLine="480"/>
        <w:rPr>
          <w:rFonts w:hAnsi="宋体"/>
          <w:noProof w:val="0"/>
          <w:color w:val="000000"/>
          <w:kern w:val="2"/>
          <w:sz w:val="24"/>
          <w:szCs w:val="24"/>
        </w:rPr>
      </w:pPr>
      <w:r w:rsidRPr="004630B9">
        <w:rPr>
          <w:rFonts w:hAnsi="宋体" w:hint="eastAsia"/>
          <w:noProof w:val="0"/>
          <w:color w:val="000000"/>
          <w:kern w:val="2"/>
          <w:sz w:val="24"/>
          <w:szCs w:val="24"/>
        </w:rPr>
        <w:t>本标准从</w:t>
      </w:r>
      <w:r>
        <w:rPr>
          <w:rFonts w:hAnsi="宋体" w:hint="eastAsia"/>
          <w:noProof w:val="0"/>
          <w:color w:val="000000"/>
          <w:kern w:val="2"/>
          <w:sz w:val="24"/>
          <w:szCs w:val="24"/>
        </w:rPr>
        <w:t>20</w:t>
      </w:r>
      <w:r w:rsidR="009815C8">
        <w:rPr>
          <w:rFonts w:hAnsi="宋体"/>
          <w:noProof w:val="0"/>
          <w:color w:val="000000"/>
          <w:kern w:val="2"/>
          <w:sz w:val="24"/>
          <w:szCs w:val="24"/>
        </w:rPr>
        <w:t>19</w:t>
      </w:r>
      <w:r>
        <w:rPr>
          <w:rFonts w:hAnsi="宋体" w:hint="eastAsia"/>
          <w:noProof w:val="0"/>
          <w:color w:val="000000"/>
          <w:kern w:val="2"/>
          <w:sz w:val="24"/>
          <w:szCs w:val="24"/>
        </w:rPr>
        <w:t>年</w:t>
      </w:r>
      <w:r w:rsidR="009815C8">
        <w:rPr>
          <w:rFonts w:hAnsi="宋体" w:hint="eastAsia"/>
          <w:noProof w:val="0"/>
          <w:color w:val="000000"/>
          <w:kern w:val="2"/>
          <w:sz w:val="24"/>
          <w:szCs w:val="24"/>
        </w:rPr>
        <w:t>预研开始，经过项目调研、标准研究，于2</w:t>
      </w:r>
      <w:r w:rsidR="009815C8">
        <w:rPr>
          <w:rFonts w:hAnsi="宋体"/>
          <w:noProof w:val="0"/>
          <w:color w:val="000000"/>
          <w:kern w:val="2"/>
          <w:sz w:val="24"/>
          <w:szCs w:val="24"/>
        </w:rPr>
        <w:t>020年</w:t>
      </w:r>
      <w:r w:rsidR="00437C6C">
        <w:rPr>
          <w:rFonts w:hAnsi="宋体"/>
          <w:noProof w:val="0"/>
          <w:color w:val="000000"/>
          <w:kern w:val="2"/>
          <w:sz w:val="24"/>
          <w:szCs w:val="24"/>
        </w:rPr>
        <w:t>5</w:t>
      </w:r>
      <w:r>
        <w:rPr>
          <w:rFonts w:hAnsi="宋体" w:hint="eastAsia"/>
          <w:noProof w:val="0"/>
          <w:color w:val="000000"/>
          <w:kern w:val="2"/>
          <w:sz w:val="24"/>
          <w:szCs w:val="24"/>
        </w:rPr>
        <w:t>月</w:t>
      </w:r>
      <w:r w:rsidR="00CE5859">
        <w:rPr>
          <w:rFonts w:hAnsi="宋体" w:hint="eastAsia"/>
          <w:noProof w:val="0"/>
          <w:color w:val="000000"/>
          <w:kern w:val="2"/>
          <w:sz w:val="24"/>
          <w:szCs w:val="24"/>
        </w:rPr>
        <w:t>立项</w:t>
      </w:r>
      <w:r w:rsidR="009815C8">
        <w:rPr>
          <w:rFonts w:hAnsi="宋体" w:hint="eastAsia"/>
          <w:noProof w:val="0"/>
          <w:color w:val="000000"/>
          <w:kern w:val="2"/>
          <w:sz w:val="24"/>
          <w:szCs w:val="24"/>
        </w:rPr>
        <w:t>，</w:t>
      </w:r>
      <w:r w:rsidR="00CE5859">
        <w:rPr>
          <w:rFonts w:hAnsi="宋体" w:hint="eastAsia"/>
          <w:noProof w:val="0"/>
          <w:color w:val="000000"/>
          <w:kern w:val="2"/>
          <w:sz w:val="24"/>
          <w:szCs w:val="24"/>
        </w:rPr>
        <w:t>经过标准编制</w:t>
      </w:r>
      <w:r>
        <w:rPr>
          <w:rFonts w:hAnsi="宋体" w:hint="eastAsia"/>
          <w:noProof w:val="0"/>
          <w:color w:val="000000"/>
          <w:kern w:val="2"/>
          <w:sz w:val="24"/>
          <w:szCs w:val="24"/>
        </w:rPr>
        <w:t>组的努力，</w:t>
      </w:r>
      <w:r w:rsidR="00297E83">
        <w:rPr>
          <w:rFonts w:hAnsi="宋体" w:hint="eastAsia"/>
          <w:noProof w:val="0"/>
          <w:color w:val="000000"/>
          <w:kern w:val="2"/>
          <w:sz w:val="24"/>
          <w:szCs w:val="24"/>
        </w:rPr>
        <w:t>多次召开</w:t>
      </w:r>
      <w:r>
        <w:rPr>
          <w:rFonts w:hAnsi="宋体" w:hint="eastAsia"/>
          <w:noProof w:val="0"/>
          <w:color w:val="000000"/>
          <w:kern w:val="2"/>
          <w:sz w:val="24"/>
          <w:szCs w:val="24"/>
        </w:rPr>
        <w:t>标准讨论会，</w:t>
      </w:r>
      <w:r w:rsidR="00CE5859">
        <w:rPr>
          <w:rFonts w:hAnsi="宋体" w:hint="eastAsia"/>
          <w:noProof w:val="0"/>
          <w:color w:val="000000"/>
          <w:kern w:val="2"/>
          <w:sz w:val="24"/>
          <w:szCs w:val="24"/>
        </w:rPr>
        <w:t>编制组内部达成统一</w:t>
      </w:r>
      <w:r w:rsidR="00297E83">
        <w:rPr>
          <w:rFonts w:hAnsi="宋体" w:hint="eastAsia"/>
          <w:noProof w:val="0"/>
          <w:color w:val="000000"/>
          <w:kern w:val="2"/>
          <w:sz w:val="24"/>
          <w:szCs w:val="24"/>
        </w:rPr>
        <w:t>，</w:t>
      </w:r>
      <w:r>
        <w:rPr>
          <w:rFonts w:hAnsi="宋体" w:hint="eastAsia"/>
          <w:noProof w:val="0"/>
          <w:color w:val="000000"/>
          <w:kern w:val="2"/>
          <w:sz w:val="24"/>
          <w:szCs w:val="24"/>
        </w:rPr>
        <w:t>形成了目前的</w:t>
      </w:r>
      <w:r w:rsidR="00CE5859">
        <w:rPr>
          <w:rFonts w:hAnsi="宋体" w:hint="eastAsia"/>
          <w:noProof w:val="0"/>
          <w:color w:val="000000"/>
          <w:kern w:val="2"/>
          <w:sz w:val="24"/>
          <w:szCs w:val="24"/>
        </w:rPr>
        <w:t>征求意见稿</w:t>
      </w:r>
      <w:r>
        <w:rPr>
          <w:rFonts w:hAnsi="宋体" w:hint="eastAsia"/>
          <w:noProof w:val="0"/>
          <w:color w:val="000000"/>
          <w:kern w:val="2"/>
          <w:sz w:val="24"/>
          <w:szCs w:val="24"/>
        </w:rPr>
        <w:t>。</w:t>
      </w:r>
    </w:p>
    <w:p w14:paraId="22E900F1" w14:textId="14885DEA" w:rsidR="009815C8" w:rsidRPr="009815C8" w:rsidRDefault="009815C8" w:rsidP="00D675D6">
      <w:pPr>
        <w:pStyle w:val="a5"/>
        <w:widowControl w:val="0"/>
        <w:spacing w:line="360" w:lineRule="auto"/>
        <w:ind w:firstLine="480"/>
        <w:rPr>
          <w:rFonts w:hAnsi="宋体"/>
          <w:noProof w:val="0"/>
          <w:color w:val="000000"/>
          <w:kern w:val="2"/>
          <w:sz w:val="24"/>
          <w:szCs w:val="24"/>
        </w:rPr>
      </w:pPr>
      <w:r>
        <w:rPr>
          <w:rFonts w:hAnsi="宋体"/>
          <w:noProof w:val="0"/>
          <w:color w:val="000000"/>
          <w:kern w:val="2"/>
          <w:sz w:val="24"/>
          <w:szCs w:val="24"/>
        </w:rPr>
        <w:lastRenderedPageBreak/>
        <w:t>2019年，结合数据账户在</w:t>
      </w:r>
      <w:proofErr w:type="gramStart"/>
      <w:r>
        <w:rPr>
          <w:rFonts w:hAnsi="宋体"/>
          <w:noProof w:val="0"/>
          <w:color w:val="000000"/>
          <w:kern w:val="2"/>
          <w:sz w:val="24"/>
          <w:szCs w:val="24"/>
        </w:rPr>
        <w:t>龙华区</w:t>
      </w:r>
      <w:proofErr w:type="gramEnd"/>
      <w:r>
        <w:rPr>
          <w:rFonts w:hAnsi="宋体"/>
          <w:noProof w:val="0"/>
          <w:color w:val="000000"/>
          <w:kern w:val="2"/>
          <w:sz w:val="24"/>
          <w:szCs w:val="24"/>
        </w:rPr>
        <w:t>的应用，开展相关的数据账户建设、运行情况调研，并同步开展政务数据、</w:t>
      </w:r>
      <w:r w:rsidRPr="009815C8">
        <w:rPr>
          <w:rFonts w:hAnsi="宋体" w:hint="eastAsia"/>
          <w:noProof w:val="0"/>
          <w:color w:val="000000"/>
          <w:kern w:val="2"/>
          <w:sz w:val="24"/>
          <w:szCs w:val="24"/>
        </w:rPr>
        <w:t>政务信息资源交换体系</w:t>
      </w:r>
      <w:r>
        <w:rPr>
          <w:rFonts w:hAnsi="宋体" w:hint="eastAsia"/>
          <w:noProof w:val="0"/>
          <w:color w:val="000000"/>
          <w:kern w:val="2"/>
          <w:sz w:val="24"/>
          <w:szCs w:val="24"/>
        </w:rPr>
        <w:t>、政务信息资源目录</w:t>
      </w:r>
      <w:r w:rsidRPr="009815C8">
        <w:rPr>
          <w:rFonts w:hAnsi="宋体" w:hint="eastAsia"/>
          <w:noProof w:val="0"/>
          <w:color w:val="000000"/>
          <w:kern w:val="2"/>
          <w:sz w:val="24"/>
          <w:szCs w:val="24"/>
        </w:rPr>
        <w:t>体系</w:t>
      </w:r>
      <w:r>
        <w:rPr>
          <w:rFonts w:hAnsi="宋体" w:hint="eastAsia"/>
          <w:noProof w:val="0"/>
          <w:color w:val="000000"/>
          <w:kern w:val="2"/>
          <w:sz w:val="24"/>
          <w:szCs w:val="24"/>
        </w:rPr>
        <w:t>、电子政务、</w:t>
      </w:r>
      <w:r w:rsidR="003D1D63">
        <w:rPr>
          <w:rFonts w:hAnsi="宋体" w:hint="eastAsia"/>
          <w:noProof w:val="0"/>
          <w:color w:val="000000"/>
          <w:kern w:val="2"/>
          <w:sz w:val="24"/>
          <w:szCs w:val="24"/>
        </w:rPr>
        <w:t>政务数据开放共享等标准研究。</w:t>
      </w:r>
    </w:p>
    <w:p w14:paraId="3BD8E430" w14:textId="5C7EC6B1" w:rsidR="00D675D6"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9815C8">
        <w:rPr>
          <w:rFonts w:hAnsi="宋体"/>
          <w:noProof w:val="0"/>
          <w:color w:val="000000"/>
          <w:kern w:val="2"/>
          <w:sz w:val="24"/>
          <w:szCs w:val="24"/>
        </w:rPr>
        <w:t>20</w:t>
      </w:r>
      <w:r>
        <w:rPr>
          <w:rFonts w:hAnsi="宋体" w:hint="eastAsia"/>
          <w:noProof w:val="0"/>
          <w:color w:val="000000"/>
          <w:kern w:val="2"/>
          <w:sz w:val="24"/>
          <w:szCs w:val="24"/>
        </w:rPr>
        <w:t>年</w:t>
      </w:r>
      <w:r w:rsidR="003D1D63">
        <w:rPr>
          <w:rFonts w:hAnsi="宋体" w:hint="eastAsia"/>
          <w:noProof w:val="0"/>
          <w:color w:val="000000"/>
          <w:kern w:val="2"/>
          <w:sz w:val="24"/>
          <w:szCs w:val="24"/>
        </w:rPr>
        <w:t>1</w:t>
      </w:r>
      <w:r>
        <w:rPr>
          <w:rFonts w:hAnsi="宋体" w:hint="eastAsia"/>
          <w:noProof w:val="0"/>
          <w:color w:val="000000"/>
          <w:kern w:val="2"/>
          <w:sz w:val="24"/>
          <w:szCs w:val="24"/>
        </w:rPr>
        <w:t>月</w:t>
      </w:r>
      <w:r w:rsidR="009815C8">
        <w:rPr>
          <w:rFonts w:hAnsi="宋体" w:hint="eastAsia"/>
          <w:noProof w:val="0"/>
          <w:color w:val="000000"/>
          <w:kern w:val="2"/>
          <w:sz w:val="24"/>
          <w:szCs w:val="24"/>
        </w:rPr>
        <w:t>-</w:t>
      </w:r>
      <w:r w:rsidR="003D1D63">
        <w:rPr>
          <w:rFonts w:hAnsi="宋体"/>
          <w:noProof w:val="0"/>
          <w:color w:val="000000"/>
          <w:kern w:val="2"/>
          <w:sz w:val="24"/>
          <w:szCs w:val="24"/>
        </w:rPr>
        <w:t>3</w:t>
      </w:r>
      <w:r w:rsidR="009815C8">
        <w:rPr>
          <w:rFonts w:hAnsi="宋体"/>
          <w:noProof w:val="0"/>
          <w:color w:val="000000"/>
          <w:kern w:val="2"/>
          <w:sz w:val="24"/>
          <w:szCs w:val="24"/>
        </w:rPr>
        <w:t>月</w:t>
      </w:r>
      <w:r>
        <w:rPr>
          <w:rFonts w:hAnsi="宋体" w:hint="eastAsia"/>
          <w:noProof w:val="0"/>
          <w:color w:val="000000"/>
          <w:kern w:val="2"/>
          <w:sz w:val="24"/>
          <w:szCs w:val="24"/>
        </w:rPr>
        <w:t>，</w:t>
      </w:r>
      <w:r w:rsidR="005565A7">
        <w:rPr>
          <w:rFonts w:hAnsi="宋体" w:hint="eastAsia"/>
          <w:noProof w:val="0"/>
          <w:color w:val="000000"/>
          <w:kern w:val="2"/>
          <w:sz w:val="24"/>
          <w:szCs w:val="24"/>
        </w:rPr>
        <w:t>进行立项文件的编写及行业行政主管部门申报工作。</w:t>
      </w:r>
    </w:p>
    <w:p w14:paraId="06994933" w14:textId="4FE05AB1" w:rsidR="005565A7" w:rsidRDefault="005565A7"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w:t>
      </w:r>
      <w:r>
        <w:rPr>
          <w:rFonts w:hAnsi="宋体"/>
          <w:noProof w:val="0"/>
          <w:color w:val="000000"/>
          <w:kern w:val="2"/>
          <w:sz w:val="24"/>
          <w:szCs w:val="24"/>
        </w:rPr>
        <w:t>020年</w:t>
      </w:r>
      <w:r>
        <w:rPr>
          <w:rFonts w:hAnsi="宋体" w:hint="eastAsia"/>
          <w:noProof w:val="0"/>
          <w:color w:val="000000"/>
          <w:kern w:val="2"/>
          <w:sz w:val="24"/>
          <w:szCs w:val="24"/>
        </w:rPr>
        <w:t>3月-</w:t>
      </w:r>
      <w:r>
        <w:rPr>
          <w:rFonts w:hAnsi="宋体"/>
          <w:noProof w:val="0"/>
          <w:color w:val="000000"/>
          <w:kern w:val="2"/>
          <w:sz w:val="24"/>
          <w:szCs w:val="24"/>
        </w:rPr>
        <w:t>5月，经过</w:t>
      </w:r>
      <w:r w:rsidR="00CA51F9">
        <w:rPr>
          <w:rFonts w:hAnsi="宋体"/>
          <w:noProof w:val="0"/>
          <w:color w:val="000000"/>
          <w:kern w:val="2"/>
          <w:sz w:val="24"/>
          <w:szCs w:val="24"/>
        </w:rPr>
        <w:t>行业行政主管部门和标准化主管部门对立项文件的形式审查、技术审查，正式下达立项计划。</w:t>
      </w:r>
    </w:p>
    <w:p w14:paraId="3B189D51" w14:textId="714B705A" w:rsidR="00CA51F9" w:rsidRDefault="00CA51F9"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Pr>
          <w:rFonts w:hAnsi="宋体"/>
          <w:noProof w:val="0"/>
          <w:color w:val="000000"/>
          <w:kern w:val="2"/>
          <w:sz w:val="24"/>
          <w:szCs w:val="24"/>
        </w:rPr>
        <w:t>20</w:t>
      </w:r>
      <w:r w:rsidR="00D675D6">
        <w:rPr>
          <w:rFonts w:hAnsi="宋体" w:hint="eastAsia"/>
          <w:noProof w:val="0"/>
          <w:color w:val="000000"/>
          <w:kern w:val="2"/>
          <w:sz w:val="24"/>
          <w:szCs w:val="24"/>
        </w:rPr>
        <w:t>年</w:t>
      </w:r>
      <w:r>
        <w:rPr>
          <w:rFonts w:hAnsi="宋体" w:hint="eastAsia"/>
          <w:noProof w:val="0"/>
          <w:color w:val="000000"/>
          <w:kern w:val="2"/>
          <w:sz w:val="24"/>
          <w:szCs w:val="24"/>
        </w:rPr>
        <w:t>5</w:t>
      </w:r>
      <w:r w:rsidR="00D675D6">
        <w:rPr>
          <w:rFonts w:hAnsi="宋体" w:hint="eastAsia"/>
          <w:noProof w:val="0"/>
          <w:color w:val="000000"/>
          <w:kern w:val="2"/>
          <w:sz w:val="24"/>
          <w:szCs w:val="24"/>
        </w:rPr>
        <w:t>月</w:t>
      </w:r>
      <w:r>
        <w:rPr>
          <w:rFonts w:hAnsi="宋体" w:hint="eastAsia"/>
          <w:noProof w:val="0"/>
          <w:color w:val="000000"/>
          <w:kern w:val="2"/>
          <w:sz w:val="24"/>
          <w:szCs w:val="24"/>
        </w:rPr>
        <w:t>-</w:t>
      </w:r>
      <w:r>
        <w:rPr>
          <w:rFonts w:hAnsi="宋体"/>
          <w:noProof w:val="0"/>
          <w:color w:val="000000"/>
          <w:kern w:val="2"/>
          <w:sz w:val="24"/>
          <w:szCs w:val="24"/>
        </w:rPr>
        <w:t>8月</w:t>
      </w:r>
      <w:r w:rsidR="00D675D6">
        <w:rPr>
          <w:rFonts w:hAnsi="宋体" w:hint="eastAsia"/>
          <w:noProof w:val="0"/>
          <w:color w:val="000000"/>
          <w:kern w:val="2"/>
          <w:sz w:val="24"/>
          <w:szCs w:val="24"/>
        </w:rPr>
        <w:t>，</w:t>
      </w:r>
      <w:r>
        <w:rPr>
          <w:rFonts w:hAnsi="宋体" w:hint="eastAsia"/>
          <w:noProof w:val="0"/>
          <w:color w:val="000000"/>
          <w:kern w:val="2"/>
          <w:sz w:val="24"/>
          <w:szCs w:val="24"/>
        </w:rPr>
        <w:t>成立</w:t>
      </w:r>
      <w:r w:rsidR="00F76D61">
        <w:rPr>
          <w:rFonts w:hAnsi="宋体" w:hint="eastAsia"/>
          <w:noProof w:val="0"/>
          <w:color w:val="000000"/>
          <w:kern w:val="2"/>
          <w:sz w:val="24"/>
          <w:szCs w:val="24"/>
        </w:rPr>
        <w:t>由数据账户管理方、建设方、需求</w:t>
      </w:r>
      <w:proofErr w:type="gramStart"/>
      <w:r w:rsidR="00F76D61">
        <w:rPr>
          <w:rFonts w:hAnsi="宋体" w:hint="eastAsia"/>
          <w:noProof w:val="0"/>
          <w:color w:val="000000"/>
          <w:kern w:val="2"/>
          <w:sz w:val="24"/>
          <w:szCs w:val="24"/>
        </w:rPr>
        <w:t>方相关</w:t>
      </w:r>
      <w:proofErr w:type="gramEnd"/>
      <w:r w:rsidR="00F76D61">
        <w:rPr>
          <w:rFonts w:hAnsi="宋体" w:hint="eastAsia"/>
          <w:noProof w:val="0"/>
          <w:color w:val="000000"/>
          <w:kern w:val="2"/>
          <w:sz w:val="24"/>
          <w:szCs w:val="24"/>
        </w:rPr>
        <w:t>的部门、企业及机构的专家</w:t>
      </w:r>
      <w:r w:rsidR="00222CC3">
        <w:rPr>
          <w:rFonts w:hAnsi="宋体" w:hint="eastAsia"/>
          <w:noProof w:val="0"/>
          <w:color w:val="000000"/>
          <w:kern w:val="2"/>
          <w:sz w:val="24"/>
          <w:szCs w:val="24"/>
        </w:rPr>
        <w:t>组成的标准编制组</w:t>
      </w:r>
      <w:r w:rsidR="00BE1D9B">
        <w:rPr>
          <w:rFonts w:hAnsi="宋体" w:hint="eastAsia"/>
          <w:noProof w:val="0"/>
          <w:color w:val="000000"/>
          <w:kern w:val="2"/>
          <w:sz w:val="24"/>
          <w:szCs w:val="24"/>
        </w:rPr>
        <w:t>，进行调研及相关案例的征集</w:t>
      </w:r>
      <w:r w:rsidR="00222CC3">
        <w:rPr>
          <w:rFonts w:hAnsi="宋体" w:hint="eastAsia"/>
          <w:noProof w:val="0"/>
          <w:color w:val="000000"/>
          <w:kern w:val="2"/>
          <w:sz w:val="24"/>
          <w:szCs w:val="24"/>
        </w:rPr>
        <w:t>。</w:t>
      </w:r>
    </w:p>
    <w:p w14:paraId="4896F26E" w14:textId="6344FD2A" w:rsidR="00C41114" w:rsidRDefault="00222CC3"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w:t>
      </w:r>
      <w:r>
        <w:rPr>
          <w:rFonts w:hAnsi="宋体"/>
          <w:noProof w:val="0"/>
          <w:color w:val="000000"/>
          <w:kern w:val="2"/>
          <w:sz w:val="24"/>
          <w:szCs w:val="24"/>
        </w:rPr>
        <w:t>020年</w:t>
      </w:r>
      <w:r>
        <w:rPr>
          <w:rFonts w:hAnsi="宋体" w:hint="eastAsia"/>
          <w:noProof w:val="0"/>
          <w:color w:val="000000"/>
          <w:kern w:val="2"/>
          <w:sz w:val="24"/>
          <w:szCs w:val="24"/>
        </w:rPr>
        <w:t>9月-</w:t>
      </w:r>
      <w:r>
        <w:rPr>
          <w:rFonts w:hAnsi="宋体"/>
          <w:noProof w:val="0"/>
          <w:color w:val="000000"/>
          <w:kern w:val="2"/>
          <w:sz w:val="24"/>
          <w:szCs w:val="24"/>
        </w:rPr>
        <w:t>11月，</w:t>
      </w:r>
      <w:r w:rsidR="00C41114">
        <w:rPr>
          <w:rFonts w:hAnsi="宋体"/>
          <w:noProof w:val="0"/>
          <w:color w:val="000000"/>
          <w:kern w:val="2"/>
          <w:sz w:val="24"/>
          <w:szCs w:val="24"/>
        </w:rPr>
        <w:t>编制组通过对数据账户相关概念的定义、在智慧城市中的定位和应用边界、资源及要求、建设、共享应用以及管理要求的研究，相关资料的整理，标准文本的编写，形成标准的工作组讨论稿。</w:t>
      </w:r>
    </w:p>
    <w:p w14:paraId="268362BD" w14:textId="283D0AB1" w:rsidR="00D675D6"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C41114">
        <w:rPr>
          <w:rFonts w:hAnsi="宋体"/>
          <w:noProof w:val="0"/>
          <w:color w:val="000000"/>
          <w:kern w:val="2"/>
          <w:sz w:val="24"/>
          <w:szCs w:val="24"/>
        </w:rPr>
        <w:t>20</w:t>
      </w:r>
      <w:r>
        <w:rPr>
          <w:rFonts w:hAnsi="宋体" w:hint="eastAsia"/>
          <w:noProof w:val="0"/>
          <w:color w:val="000000"/>
          <w:kern w:val="2"/>
          <w:sz w:val="24"/>
          <w:szCs w:val="24"/>
        </w:rPr>
        <w:t>年</w:t>
      </w:r>
      <w:r w:rsidR="00C41114">
        <w:rPr>
          <w:rFonts w:hAnsi="宋体"/>
          <w:noProof w:val="0"/>
          <w:color w:val="000000"/>
          <w:kern w:val="2"/>
          <w:sz w:val="24"/>
          <w:szCs w:val="24"/>
        </w:rPr>
        <w:t>11</w:t>
      </w:r>
      <w:r>
        <w:rPr>
          <w:rFonts w:hAnsi="宋体" w:hint="eastAsia"/>
          <w:noProof w:val="0"/>
          <w:color w:val="000000"/>
          <w:kern w:val="2"/>
          <w:sz w:val="24"/>
          <w:szCs w:val="24"/>
        </w:rPr>
        <w:t>月</w:t>
      </w:r>
      <w:r w:rsidR="00C41114">
        <w:rPr>
          <w:rFonts w:hAnsi="宋体" w:hint="eastAsia"/>
          <w:noProof w:val="0"/>
          <w:color w:val="000000"/>
          <w:kern w:val="2"/>
          <w:sz w:val="24"/>
          <w:szCs w:val="24"/>
        </w:rPr>
        <w:t>-</w:t>
      </w:r>
      <w:r w:rsidR="00C41114">
        <w:rPr>
          <w:rFonts w:hAnsi="宋体"/>
          <w:noProof w:val="0"/>
          <w:color w:val="000000"/>
          <w:kern w:val="2"/>
          <w:sz w:val="24"/>
          <w:szCs w:val="24"/>
        </w:rPr>
        <w:t>2021年</w:t>
      </w:r>
      <w:r w:rsidR="00782A84">
        <w:rPr>
          <w:rFonts w:hAnsi="宋体"/>
          <w:noProof w:val="0"/>
          <w:color w:val="000000"/>
          <w:kern w:val="2"/>
          <w:sz w:val="24"/>
          <w:szCs w:val="24"/>
        </w:rPr>
        <w:t>3</w:t>
      </w:r>
      <w:r w:rsidR="00C41114">
        <w:rPr>
          <w:rFonts w:hAnsi="宋体" w:hint="eastAsia"/>
          <w:noProof w:val="0"/>
          <w:color w:val="000000"/>
          <w:kern w:val="2"/>
          <w:sz w:val="24"/>
          <w:szCs w:val="24"/>
        </w:rPr>
        <w:t>月</w:t>
      </w:r>
      <w:r>
        <w:rPr>
          <w:rFonts w:hAnsi="宋体" w:hint="eastAsia"/>
          <w:noProof w:val="0"/>
          <w:color w:val="000000"/>
          <w:kern w:val="2"/>
          <w:sz w:val="24"/>
          <w:szCs w:val="24"/>
        </w:rPr>
        <w:t>，召开了标准的启动会和</w:t>
      </w:r>
      <w:r w:rsidR="00C41114">
        <w:rPr>
          <w:rFonts w:hAnsi="宋体" w:hint="eastAsia"/>
          <w:noProof w:val="0"/>
          <w:color w:val="000000"/>
          <w:kern w:val="2"/>
          <w:sz w:val="24"/>
          <w:szCs w:val="24"/>
        </w:rPr>
        <w:t>多次</w:t>
      </w:r>
      <w:r>
        <w:rPr>
          <w:rFonts w:hAnsi="宋体" w:hint="eastAsia"/>
          <w:noProof w:val="0"/>
          <w:color w:val="000000"/>
          <w:kern w:val="2"/>
          <w:sz w:val="24"/>
          <w:szCs w:val="24"/>
        </w:rPr>
        <w:t>标准讨论会，</w:t>
      </w:r>
      <w:r w:rsidR="00C41114">
        <w:rPr>
          <w:rFonts w:hAnsi="宋体" w:hint="eastAsia"/>
          <w:noProof w:val="0"/>
          <w:color w:val="000000"/>
          <w:kern w:val="2"/>
          <w:sz w:val="24"/>
          <w:szCs w:val="24"/>
        </w:rPr>
        <w:t>针对工作组讨论稿进行讨论、</w:t>
      </w:r>
      <w:r w:rsidR="002A5CBB">
        <w:rPr>
          <w:rFonts w:hAnsi="宋体" w:hint="eastAsia"/>
          <w:noProof w:val="0"/>
          <w:color w:val="000000"/>
          <w:kern w:val="2"/>
          <w:sz w:val="24"/>
          <w:szCs w:val="24"/>
        </w:rPr>
        <w:t>修改</w:t>
      </w:r>
      <w:r w:rsidR="00C41114">
        <w:rPr>
          <w:rFonts w:hAnsi="宋体" w:hint="eastAsia"/>
          <w:noProof w:val="0"/>
          <w:color w:val="000000"/>
          <w:kern w:val="2"/>
          <w:sz w:val="24"/>
          <w:szCs w:val="24"/>
        </w:rPr>
        <w:t>。</w:t>
      </w:r>
    </w:p>
    <w:p w14:paraId="7D5AB1A6" w14:textId="3F975214" w:rsidR="00782A84" w:rsidRPr="00782A84" w:rsidRDefault="00782A84" w:rsidP="00D675D6">
      <w:pPr>
        <w:pStyle w:val="a5"/>
        <w:widowControl w:val="0"/>
        <w:spacing w:line="360" w:lineRule="auto"/>
        <w:ind w:firstLine="480"/>
        <w:rPr>
          <w:rFonts w:hAnsi="宋体"/>
          <w:noProof w:val="0"/>
          <w:color w:val="000000"/>
          <w:kern w:val="2"/>
          <w:sz w:val="24"/>
          <w:szCs w:val="24"/>
        </w:rPr>
      </w:pPr>
      <w:r>
        <w:rPr>
          <w:rFonts w:hAnsi="宋体"/>
          <w:noProof w:val="0"/>
          <w:color w:val="000000"/>
          <w:kern w:val="2"/>
          <w:sz w:val="24"/>
          <w:szCs w:val="24"/>
        </w:rPr>
        <w:t>2021年</w:t>
      </w:r>
      <w:r>
        <w:rPr>
          <w:rFonts w:hAnsi="宋体" w:hint="eastAsia"/>
          <w:noProof w:val="0"/>
          <w:color w:val="000000"/>
          <w:kern w:val="2"/>
          <w:sz w:val="24"/>
          <w:szCs w:val="24"/>
        </w:rPr>
        <w:t>3月，与深圳市大数据资源管理中心进行标准的技术内容研讨</w:t>
      </w:r>
      <w:r w:rsidR="00BB1E82">
        <w:rPr>
          <w:rFonts w:hAnsi="宋体" w:hint="eastAsia"/>
          <w:noProof w:val="0"/>
          <w:color w:val="000000"/>
          <w:kern w:val="2"/>
          <w:sz w:val="24"/>
          <w:szCs w:val="24"/>
        </w:rPr>
        <w:t>，明确了本标准与《</w:t>
      </w:r>
      <w:r w:rsidR="00BB1E82" w:rsidRPr="00BB1E82">
        <w:rPr>
          <w:rFonts w:hAnsi="宋体" w:hint="eastAsia"/>
          <w:noProof w:val="0"/>
          <w:color w:val="000000"/>
          <w:kern w:val="2"/>
          <w:sz w:val="24"/>
          <w:szCs w:val="24"/>
        </w:rPr>
        <w:t>公共基础信息数据元规范</w:t>
      </w:r>
      <w:r w:rsidR="00BB1E82">
        <w:rPr>
          <w:rFonts w:hAnsi="宋体" w:hint="eastAsia"/>
          <w:noProof w:val="0"/>
          <w:color w:val="000000"/>
          <w:kern w:val="2"/>
          <w:sz w:val="24"/>
          <w:szCs w:val="24"/>
        </w:rPr>
        <w:t>》的协调关系。</w:t>
      </w:r>
    </w:p>
    <w:p w14:paraId="196FC441" w14:textId="1027B1E8" w:rsidR="00D675D6" w:rsidRDefault="00C41114"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Pr>
          <w:rFonts w:hAnsi="宋体"/>
          <w:noProof w:val="0"/>
          <w:color w:val="000000"/>
          <w:kern w:val="2"/>
          <w:sz w:val="24"/>
          <w:szCs w:val="24"/>
        </w:rPr>
        <w:t>21</w:t>
      </w:r>
      <w:r w:rsidR="00D675D6">
        <w:rPr>
          <w:rFonts w:hAnsi="宋体" w:hint="eastAsia"/>
          <w:noProof w:val="0"/>
          <w:color w:val="000000"/>
          <w:kern w:val="2"/>
          <w:sz w:val="24"/>
          <w:szCs w:val="24"/>
        </w:rPr>
        <w:t>年</w:t>
      </w:r>
      <w:r w:rsidR="00782A84">
        <w:rPr>
          <w:rFonts w:hAnsi="宋体"/>
          <w:noProof w:val="0"/>
          <w:color w:val="000000"/>
          <w:kern w:val="2"/>
          <w:sz w:val="24"/>
          <w:szCs w:val="24"/>
        </w:rPr>
        <w:t>4</w:t>
      </w:r>
      <w:r w:rsidR="00D675D6">
        <w:rPr>
          <w:rFonts w:hAnsi="宋体" w:hint="eastAsia"/>
          <w:noProof w:val="0"/>
          <w:color w:val="000000"/>
          <w:kern w:val="2"/>
          <w:sz w:val="24"/>
          <w:szCs w:val="24"/>
        </w:rPr>
        <w:t>月，</w:t>
      </w:r>
      <w:r w:rsidR="003507B8">
        <w:rPr>
          <w:rFonts w:hAnsi="宋体" w:hint="eastAsia"/>
          <w:noProof w:val="0"/>
          <w:color w:val="000000"/>
          <w:kern w:val="2"/>
          <w:sz w:val="24"/>
          <w:szCs w:val="24"/>
        </w:rPr>
        <w:t>编制</w:t>
      </w:r>
      <w:r w:rsidR="00BB1E82">
        <w:rPr>
          <w:rFonts w:hAnsi="宋体" w:hint="eastAsia"/>
          <w:noProof w:val="0"/>
          <w:color w:val="000000"/>
          <w:kern w:val="2"/>
          <w:sz w:val="24"/>
          <w:szCs w:val="24"/>
        </w:rPr>
        <w:t>组针对标准工作组讨论稿进行了2次讨论及修改。</w:t>
      </w:r>
    </w:p>
    <w:p w14:paraId="276D5E83" w14:textId="48706502" w:rsidR="00BB1E82" w:rsidRDefault="00D675D6" w:rsidP="00D675D6">
      <w:pPr>
        <w:pStyle w:val="a5"/>
        <w:widowControl w:val="0"/>
        <w:spacing w:line="360" w:lineRule="auto"/>
        <w:ind w:firstLine="480"/>
        <w:rPr>
          <w:rFonts w:hAnsi="宋体"/>
          <w:noProof w:val="0"/>
          <w:color w:val="000000"/>
          <w:kern w:val="2"/>
          <w:sz w:val="24"/>
          <w:szCs w:val="24"/>
        </w:rPr>
      </w:pPr>
      <w:r>
        <w:rPr>
          <w:rFonts w:hAnsi="宋体" w:hint="eastAsia"/>
          <w:noProof w:val="0"/>
          <w:color w:val="000000"/>
          <w:kern w:val="2"/>
          <w:sz w:val="24"/>
          <w:szCs w:val="24"/>
        </w:rPr>
        <w:t>20</w:t>
      </w:r>
      <w:r w:rsidR="00BB1E82">
        <w:rPr>
          <w:rFonts w:hAnsi="宋体"/>
          <w:noProof w:val="0"/>
          <w:color w:val="000000"/>
          <w:kern w:val="2"/>
          <w:sz w:val="24"/>
          <w:szCs w:val="24"/>
        </w:rPr>
        <w:t>2</w:t>
      </w:r>
      <w:r w:rsidR="00391774">
        <w:rPr>
          <w:rFonts w:hAnsi="宋体"/>
          <w:noProof w:val="0"/>
          <w:color w:val="000000"/>
          <w:kern w:val="2"/>
          <w:sz w:val="24"/>
          <w:szCs w:val="24"/>
        </w:rPr>
        <w:t>1</w:t>
      </w:r>
      <w:r>
        <w:rPr>
          <w:rFonts w:hAnsi="宋体" w:hint="eastAsia"/>
          <w:noProof w:val="0"/>
          <w:color w:val="000000"/>
          <w:kern w:val="2"/>
          <w:sz w:val="24"/>
          <w:szCs w:val="24"/>
        </w:rPr>
        <w:t>年</w:t>
      </w:r>
      <w:r w:rsidR="00BB1E82">
        <w:rPr>
          <w:rFonts w:hAnsi="宋体"/>
          <w:noProof w:val="0"/>
          <w:color w:val="000000"/>
          <w:kern w:val="2"/>
          <w:sz w:val="24"/>
          <w:szCs w:val="24"/>
        </w:rPr>
        <w:t>5</w:t>
      </w:r>
      <w:r>
        <w:rPr>
          <w:rFonts w:hAnsi="宋体" w:hint="eastAsia"/>
          <w:noProof w:val="0"/>
          <w:color w:val="000000"/>
          <w:kern w:val="2"/>
          <w:sz w:val="24"/>
          <w:szCs w:val="24"/>
        </w:rPr>
        <w:t>月</w:t>
      </w:r>
      <w:r w:rsidR="00E24670">
        <w:rPr>
          <w:rFonts w:hAnsi="宋体"/>
          <w:noProof w:val="0"/>
          <w:color w:val="000000"/>
          <w:kern w:val="2"/>
          <w:sz w:val="24"/>
          <w:szCs w:val="24"/>
        </w:rPr>
        <w:t>-6月</w:t>
      </w:r>
      <w:r>
        <w:rPr>
          <w:rFonts w:hAnsi="宋体" w:hint="eastAsia"/>
          <w:noProof w:val="0"/>
          <w:color w:val="000000"/>
          <w:kern w:val="2"/>
          <w:sz w:val="24"/>
          <w:szCs w:val="24"/>
        </w:rPr>
        <w:t>，</w:t>
      </w:r>
      <w:r w:rsidR="001D48B2" w:rsidRPr="001D48B2">
        <w:rPr>
          <w:rFonts w:hAnsi="宋体" w:hint="eastAsia"/>
          <w:noProof w:val="0"/>
          <w:color w:val="000000"/>
          <w:kern w:val="2"/>
          <w:sz w:val="24"/>
          <w:szCs w:val="24"/>
        </w:rPr>
        <w:t>编制组</w:t>
      </w:r>
      <w:r w:rsidR="00CC49FE">
        <w:rPr>
          <w:rFonts w:hAnsi="宋体" w:hint="eastAsia"/>
          <w:noProof w:val="0"/>
          <w:color w:val="000000"/>
          <w:kern w:val="2"/>
          <w:sz w:val="24"/>
          <w:szCs w:val="24"/>
        </w:rPr>
        <w:t>完善标准内容并</w:t>
      </w:r>
      <w:r w:rsidR="00BB1E82">
        <w:rPr>
          <w:rFonts w:hAnsi="宋体" w:hint="eastAsia"/>
          <w:noProof w:val="0"/>
          <w:color w:val="000000"/>
          <w:kern w:val="2"/>
          <w:sz w:val="24"/>
          <w:szCs w:val="24"/>
        </w:rPr>
        <w:t>形成标准征求意见稿。</w:t>
      </w:r>
      <w:bookmarkStart w:id="2" w:name="_GoBack"/>
      <w:bookmarkEnd w:id="2"/>
    </w:p>
    <w:p w14:paraId="273D3DD1" w14:textId="67BB5D26" w:rsidR="00436398" w:rsidRDefault="00F24221" w:rsidP="00FD1864">
      <w:pPr>
        <w:pStyle w:val="a4"/>
        <w:spacing w:beforeLines="50" w:before="156" w:afterLines="50" w:after="156" w:line="360" w:lineRule="auto"/>
        <w:outlineLvl w:val="0"/>
        <w:rPr>
          <w:rFonts w:hAnsi="宋体" w:hint="default"/>
          <w:b/>
          <w:color w:val="000000"/>
          <w:sz w:val="30"/>
          <w:szCs w:val="30"/>
        </w:rPr>
      </w:pPr>
      <w:r w:rsidRPr="00F24221">
        <w:rPr>
          <w:rFonts w:hAnsi="宋体"/>
          <w:b/>
          <w:color w:val="000000"/>
          <w:sz w:val="30"/>
          <w:szCs w:val="30"/>
        </w:rPr>
        <w:t>四、制定标准的</w:t>
      </w:r>
      <w:r w:rsidR="007F64F7" w:rsidRPr="00F24221">
        <w:rPr>
          <w:rFonts w:hAnsi="宋体"/>
          <w:b/>
          <w:color w:val="000000"/>
          <w:sz w:val="30"/>
          <w:szCs w:val="30"/>
        </w:rPr>
        <w:t>原则</w:t>
      </w:r>
      <w:r w:rsidRPr="00F24221">
        <w:rPr>
          <w:rFonts w:hAnsi="宋体"/>
          <w:b/>
          <w:color w:val="000000"/>
          <w:sz w:val="30"/>
          <w:szCs w:val="30"/>
        </w:rPr>
        <w:t>和依据，与现行法律、法规、标准的关系</w:t>
      </w:r>
    </w:p>
    <w:p w14:paraId="01752D39" w14:textId="36553ECF" w:rsidR="00F24221" w:rsidRDefault="00F24221" w:rsidP="00F24221">
      <w:pPr>
        <w:pStyle w:val="a5"/>
        <w:widowControl w:val="0"/>
        <w:spacing w:line="360" w:lineRule="auto"/>
        <w:ind w:firstLine="480"/>
        <w:rPr>
          <w:rFonts w:hAnsi="宋体"/>
          <w:noProof w:val="0"/>
          <w:color w:val="000000"/>
          <w:kern w:val="2"/>
          <w:sz w:val="24"/>
          <w:szCs w:val="24"/>
        </w:rPr>
      </w:pPr>
      <w:r w:rsidRPr="00F24221">
        <w:rPr>
          <w:rFonts w:hAnsi="宋体" w:hint="eastAsia"/>
          <w:noProof w:val="0"/>
          <w:color w:val="000000"/>
          <w:kern w:val="2"/>
          <w:sz w:val="24"/>
          <w:szCs w:val="24"/>
        </w:rPr>
        <w:t>编制组遵循“科学性、统一性、规范性、连续性、一致性”的原则，在编制过程中严格按照我国现行有效的国家标准和行业标准的要求，引用文件准确合理，文本结构严谨、逻辑清晰。</w:t>
      </w:r>
    </w:p>
    <w:p w14:paraId="23115E9F" w14:textId="57CCF8A9" w:rsidR="00F24221" w:rsidRDefault="00F24221" w:rsidP="00F24221">
      <w:pPr>
        <w:pStyle w:val="a5"/>
        <w:widowControl w:val="0"/>
        <w:spacing w:line="360" w:lineRule="auto"/>
        <w:ind w:firstLine="480"/>
        <w:rPr>
          <w:rFonts w:hAnsi="宋体"/>
          <w:noProof w:val="0"/>
          <w:color w:val="000000"/>
          <w:kern w:val="2"/>
          <w:sz w:val="24"/>
          <w:szCs w:val="24"/>
        </w:rPr>
      </w:pPr>
      <w:r>
        <w:rPr>
          <w:rFonts w:hAnsi="宋体"/>
          <w:noProof w:val="0"/>
          <w:color w:val="000000"/>
          <w:kern w:val="2"/>
          <w:sz w:val="24"/>
          <w:szCs w:val="24"/>
        </w:rPr>
        <w:t>本标准制定过程中引用的主要标准如下</w:t>
      </w:r>
      <w:r>
        <w:rPr>
          <w:rFonts w:hAnsi="宋体" w:hint="eastAsia"/>
          <w:noProof w:val="0"/>
          <w:color w:val="000000"/>
          <w:kern w:val="2"/>
          <w:sz w:val="24"/>
          <w:szCs w:val="24"/>
        </w:rPr>
        <w:t>：</w:t>
      </w:r>
    </w:p>
    <w:p w14:paraId="7E697C99"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21062.2 政务信息资源交换体系 第2部分：技术要求</w:t>
      </w:r>
    </w:p>
    <w:p w14:paraId="2FDDEB66"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21062.3 政务信息资源交换体系 第3部分：数据接口规范</w:t>
      </w:r>
    </w:p>
    <w:p w14:paraId="6F9C7E98" w14:textId="1F37B288"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22081 信息技术 安全技术 信息安全控制实践指南</w:t>
      </w:r>
    </w:p>
    <w:p w14:paraId="61B1858D"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25070 信息安全技术 网络安全等级保护安全设计技术要求</w:t>
      </w:r>
    </w:p>
    <w:p w14:paraId="725D67A2" w14:textId="15A43BEA"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32419.4 信息技术 SOA技术实现规范 第4部分：基于发布/订阅的数据服务接口</w:t>
      </w:r>
    </w:p>
    <w:p w14:paraId="045DA3E5" w14:textId="733A2F75"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32908 非结构化数据访问接口规范</w:t>
      </w:r>
    </w:p>
    <w:p w14:paraId="17654D5A" w14:textId="3A7F01E8"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lastRenderedPageBreak/>
        <w:t>GB/T 34960.5 信息技术服务 治理 第5部分：数据治理规范</w:t>
      </w:r>
    </w:p>
    <w:p w14:paraId="24554246" w14:textId="34AFEC46"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37722 信息技术 大数据存储与处理系统功能要求</w:t>
      </w:r>
    </w:p>
    <w:p w14:paraId="75DC4354"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GB/T 38664.2 信息技术 大数据 政务数据开放共享 第2部分：基本要求</w:t>
      </w:r>
    </w:p>
    <w:p w14:paraId="1E0FEDCC"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DB4403/T XXX.1 公共基础信息数据</w:t>
      </w:r>
      <w:proofErr w:type="gramStart"/>
      <w:r w:rsidRPr="00394180">
        <w:rPr>
          <w:rFonts w:ascii="宋体" w:hAnsi="宋体" w:hint="eastAsia"/>
          <w:color w:val="000000"/>
          <w:sz w:val="24"/>
        </w:rPr>
        <w:t>元规范</w:t>
      </w:r>
      <w:proofErr w:type="gramEnd"/>
      <w:r w:rsidRPr="00394180">
        <w:rPr>
          <w:rFonts w:ascii="宋体" w:hAnsi="宋体" w:hint="eastAsia"/>
          <w:color w:val="000000"/>
          <w:sz w:val="24"/>
        </w:rPr>
        <w:t xml:space="preserve"> 第1部分：总则</w:t>
      </w:r>
    </w:p>
    <w:p w14:paraId="64225D62"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DB4403/T XXX.2 公共基础信息数据</w:t>
      </w:r>
      <w:proofErr w:type="gramStart"/>
      <w:r w:rsidRPr="00394180">
        <w:rPr>
          <w:rFonts w:ascii="宋体" w:hAnsi="宋体" w:hint="eastAsia"/>
          <w:color w:val="000000"/>
          <w:sz w:val="24"/>
        </w:rPr>
        <w:t>元规范</w:t>
      </w:r>
      <w:proofErr w:type="gramEnd"/>
      <w:r w:rsidRPr="00394180">
        <w:rPr>
          <w:rFonts w:ascii="宋体" w:hAnsi="宋体" w:hint="eastAsia"/>
          <w:color w:val="000000"/>
          <w:sz w:val="24"/>
        </w:rPr>
        <w:t xml:space="preserve"> 第2部分：人口</w:t>
      </w:r>
    </w:p>
    <w:p w14:paraId="1565743C"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DB4403/T XXX.3 公共基础信息数据</w:t>
      </w:r>
      <w:proofErr w:type="gramStart"/>
      <w:r w:rsidRPr="00394180">
        <w:rPr>
          <w:rFonts w:ascii="宋体" w:hAnsi="宋体" w:hint="eastAsia"/>
          <w:color w:val="000000"/>
          <w:sz w:val="24"/>
        </w:rPr>
        <w:t>元规范</w:t>
      </w:r>
      <w:proofErr w:type="gramEnd"/>
      <w:r w:rsidRPr="00394180">
        <w:rPr>
          <w:rFonts w:ascii="宋体" w:hAnsi="宋体" w:hint="eastAsia"/>
          <w:color w:val="000000"/>
          <w:sz w:val="24"/>
        </w:rPr>
        <w:t xml:space="preserve"> 第3部分：法人</w:t>
      </w:r>
    </w:p>
    <w:p w14:paraId="7028F065" w14:textId="77777777" w:rsidR="00394180" w:rsidRPr="00394180" w:rsidRDefault="00394180" w:rsidP="00394180">
      <w:pPr>
        <w:snapToGrid w:val="0"/>
        <w:spacing w:line="360" w:lineRule="auto"/>
        <w:ind w:firstLineChars="200" w:firstLine="480"/>
        <w:rPr>
          <w:rFonts w:ascii="宋体" w:hAnsi="宋体"/>
          <w:color w:val="000000"/>
          <w:sz w:val="24"/>
        </w:rPr>
      </w:pPr>
      <w:r w:rsidRPr="00394180">
        <w:rPr>
          <w:rFonts w:ascii="宋体" w:hAnsi="宋体" w:hint="eastAsia"/>
          <w:color w:val="000000"/>
          <w:sz w:val="24"/>
        </w:rPr>
        <w:t>《政务信息资源目录编制指南（试行）》</w:t>
      </w:r>
    </w:p>
    <w:p w14:paraId="426D44A1" w14:textId="77777777" w:rsidR="009E6E66" w:rsidRPr="0061160F" w:rsidRDefault="00662344" w:rsidP="00FD1864">
      <w:pPr>
        <w:snapToGrid w:val="0"/>
        <w:spacing w:beforeLines="50" w:before="156" w:afterLines="50" w:after="156" w:line="440" w:lineRule="exact"/>
        <w:rPr>
          <w:b/>
          <w:color w:val="000000"/>
          <w:sz w:val="30"/>
          <w:szCs w:val="30"/>
        </w:rPr>
      </w:pPr>
      <w:r w:rsidRPr="0061160F">
        <w:rPr>
          <w:rFonts w:hint="eastAsia"/>
          <w:b/>
          <w:color w:val="000000"/>
          <w:sz w:val="30"/>
          <w:szCs w:val="30"/>
        </w:rPr>
        <w:t>五</w:t>
      </w:r>
      <w:r w:rsidR="009E6E66" w:rsidRPr="0061160F">
        <w:rPr>
          <w:rFonts w:hint="eastAsia"/>
          <w:b/>
          <w:color w:val="000000"/>
          <w:sz w:val="30"/>
          <w:szCs w:val="30"/>
        </w:rPr>
        <w:t>、主要参加单位和工作组成员及其所做的工作等</w:t>
      </w:r>
    </w:p>
    <w:p w14:paraId="74EEA303" w14:textId="77777777" w:rsidR="00E62D3E" w:rsidRPr="00E62D3E" w:rsidRDefault="00432D01" w:rsidP="005C7B7A">
      <w:pPr>
        <w:pStyle w:val="a5"/>
        <w:widowControl w:val="0"/>
        <w:spacing w:line="360" w:lineRule="auto"/>
        <w:ind w:firstLine="480"/>
        <w:jc w:val="center"/>
        <w:rPr>
          <w:rFonts w:hAnsi="宋体"/>
          <w:noProof w:val="0"/>
          <w:color w:val="000000"/>
          <w:kern w:val="2"/>
          <w:sz w:val="24"/>
          <w:szCs w:val="24"/>
        </w:rPr>
      </w:pPr>
      <w:r>
        <w:rPr>
          <w:rFonts w:hAnsi="宋体" w:hint="eastAsia"/>
          <w:noProof w:val="0"/>
          <w:color w:val="000000"/>
          <w:kern w:val="2"/>
          <w:sz w:val="24"/>
          <w:szCs w:val="24"/>
        </w:rPr>
        <w:t xml:space="preserve">表1 </w:t>
      </w:r>
      <w:r w:rsidRPr="00432D01">
        <w:rPr>
          <w:rFonts w:hAnsi="宋体" w:hint="eastAsia"/>
          <w:noProof w:val="0"/>
          <w:color w:val="000000"/>
          <w:kern w:val="2"/>
          <w:sz w:val="24"/>
          <w:szCs w:val="24"/>
        </w:rPr>
        <w:t>主要参加单位和工作组成员及其所做的工作</w:t>
      </w:r>
    </w:p>
    <w:tbl>
      <w:tblPr>
        <w:tblW w:w="8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3"/>
        <w:gridCol w:w="1633"/>
        <w:gridCol w:w="4454"/>
      </w:tblGrid>
      <w:tr w:rsidR="00432D01" w:rsidRPr="00E62D3E" w14:paraId="793BE570"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01F091B8" w14:textId="77777777" w:rsidR="00432D01" w:rsidRPr="00E62D3E" w:rsidRDefault="00432D01" w:rsidP="005C7B7A">
            <w:pPr>
              <w:spacing w:line="360" w:lineRule="auto"/>
              <w:jc w:val="center"/>
              <w:rPr>
                <w:b/>
                <w:szCs w:val="21"/>
              </w:rPr>
            </w:pPr>
            <w:r w:rsidRPr="00E62D3E">
              <w:rPr>
                <w:rFonts w:hint="eastAsia"/>
                <w:b/>
                <w:szCs w:val="21"/>
              </w:rPr>
              <w:t>工作</w:t>
            </w:r>
            <w:r w:rsidRPr="00E62D3E">
              <w:rPr>
                <w:b/>
                <w:szCs w:val="21"/>
              </w:rPr>
              <w:t>单位</w:t>
            </w:r>
          </w:p>
        </w:tc>
        <w:tc>
          <w:tcPr>
            <w:tcW w:w="1633" w:type="dxa"/>
            <w:tcBorders>
              <w:top w:val="single" w:sz="4" w:space="0" w:color="auto"/>
              <w:left w:val="single" w:sz="4" w:space="0" w:color="auto"/>
              <w:bottom w:val="single" w:sz="4" w:space="0" w:color="auto"/>
              <w:right w:val="single" w:sz="4" w:space="0" w:color="auto"/>
            </w:tcBorders>
            <w:vAlign w:val="center"/>
          </w:tcPr>
          <w:p w14:paraId="0512FB6A" w14:textId="77777777" w:rsidR="00432D01" w:rsidRPr="00E62D3E" w:rsidRDefault="00432D01" w:rsidP="005C7B7A">
            <w:pPr>
              <w:spacing w:line="360" w:lineRule="auto"/>
              <w:jc w:val="center"/>
              <w:rPr>
                <w:b/>
                <w:szCs w:val="21"/>
              </w:rPr>
            </w:pPr>
            <w:r w:rsidRPr="00E62D3E">
              <w:rPr>
                <w:rFonts w:hint="eastAsia"/>
                <w:b/>
                <w:szCs w:val="21"/>
              </w:rPr>
              <w:t>姓</w:t>
            </w:r>
            <w:r w:rsidRPr="00E62D3E">
              <w:rPr>
                <w:b/>
                <w:szCs w:val="21"/>
              </w:rPr>
              <w:t>名</w:t>
            </w:r>
          </w:p>
        </w:tc>
        <w:tc>
          <w:tcPr>
            <w:tcW w:w="4454" w:type="dxa"/>
            <w:tcBorders>
              <w:top w:val="single" w:sz="4" w:space="0" w:color="auto"/>
              <w:left w:val="single" w:sz="4" w:space="0" w:color="auto"/>
              <w:bottom w:val="single" w:sz="4" w:space="0" w:color="auto"/>
              <w:right w:val="single" w:sz="4" w:space="0" w:color="auto"/>
            </w:tcBorders>
            <w:vAlign w:val="center"/>
          </w:tcPr>
          <w:p w14:paraId="4443D47F" w14:textId="77777777" w:rsidR="00432D01" w:rsidRPr="00E62D3E" w:rsidRDefault="00432D01" w:rsidP="005C7B7A">
            <w:pPr>
              <w:spacing w:line="360" w:lineRule="auto"/>
              <w:jc w:val="center"/>
              <w:rPr>
                <w:b/>
                <w:szCs w:val="21"/>
              </w:rPr>
            </w:pPr>
            <w:r w:rsidRPr="00E62D3E">
              <w:rPr>
                <w:rFonts w:hint="eastAsia"/>
                <w:b/>
                <w:szCs w:val="21"/>
              </w:rPr>
              <w:t>项目</w:t>
            </w:r>
            <w:r w:rsidRPr="00E62D3E">
              <w:rPr>
                <w:b/>
                <w:szCs w:val="21"/>
              </w:rPr>
              <w:t>分</w:t>
            </w:r>
            <w:r w:rsidRPr="00E62D3E">
              <w:rPr>
                <w:rFonts w:hint="eastAsia"/>
                <w:b/>
                <w:szCs w:val="21"/>
              </w:rPr>
              <w:t>工</w:t>
            </w:r>
          </w:p>
        </w:tc>
      </w:tr>
      <w:tr w:rsidR="00034746" w:rsidRPr="00E62D3E" w14:paraId="5311CF5A"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602B6CBA" w14:textId="0839946B" w:rsidR="00034746" w:rsidRPr="00E62D3E" w:rsidRDefault="00034746" w:rsidP="00034746">
            <w:pPr>
              <w:jc w:val="center"/>
              <w:rPr>
                <w:b/>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CF70CC9" w14:textId="77777777" w:rsidR="00034746" w:rsidRPr="00034746" w:rsidRDefault="00034746" w:rsidP="005C7B7A">
            <w:pPr>
              <w:spacing w:line="360" w:lineRule="auto"/>
              <w:jc w:val="center"/>
              <w:rPr>
                <w:b/>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CB26678" w14:textId="3B5A09DF" w:rsidR="00034746" w:rsidRPr="00E62D3E" w:rsidRDefault="00034746" w:rsidP="00036D87">
            <w:pPr>
              <w:ind w:firstLineChars="200" w:firstLine="422"/>
              <w:rPr>
                <w:b/>
                <w:szCs w:val="21"/>
              </w:rPr>
            </w:pPr>
          </w:p>
        </w:tc>
      </w:tr>
      <w:tr w:rsidR="00432D01" w:rsidRPr="00E62D3E" w14:paraId="4DD2731C" w14:textId="77777777" w:rsidTr="00C656CA">
        <w:trPr>
          <w:trHeight w:val="654"/>
          <w:jc w:val="center"/>
        </w:trPr>
        <w:tc>
          <w:tcPr>
            <w:tcW w:w="2453" w:type="dxa"/>
            <w:tcBorders>
              <w:top w:val="single" w:sz="4" w:space="0" w:color="auto"/>
              <w:left w:val="single" w:sz="4" w:space="0" w:color="auto"/>
              <w:bottom w:val="single" w:sz="4" w:space="0" w:color="auto"/>
              <w:right w:val="single" w:sz="4" w:space="0" w:color="auto"/>
            </w:tcBorders>
            <w:vAlign w:val="center"/>
          </w:tcPr>
          <w:p w14:paraId="09DDFE64" w14:textId="1AB56973" w:rsidR="00432D01" w:rsidRPr="00E62D3E" w:rsidRDefault="00432D01"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2474E9D1" w14:textId="1E360DA0" w:rsidR="00432D01" w:rsidRDefault="00432D01" w:rsidP="00FA7B61">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343AC633" w14:textId="23FF8FA2" w:rsidR="00432D01" w:rsidRPr="00E62D3E" w:rsidRDefault="00432D01" w:rsidP="00036D87">
            <w:pPr>
              <w:ind w:firstLineChars="200" w:firstLine="420"/>
              <w:rPr>
                <w:szCs w:val="21"/>
              </w:rPr>
            </w:pPr>
          </w:p>
        </w:tc>
      </w:tr>
      <w:tr w:rsidR="00432D01" w:rsidRPr="00E62D3E" w14:paraId="320450A7"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1D96D82F" w14:textId="5A227450" w:rsidR="00432D01" w:rsidRPr="00E62D3E" w:rsidRDefault="00432D01"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EF042D7" w14:textId="285B85A3" w:rsidR="00432D01" w:rsidRPr="00E62D3E" w:rsidRDefault="00432D01"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240FBB0" w14:textId="3C9B2EB4" w:rsidR="00432D01" w:rsidRPr="00C656CA" w:rsidRDefault="00432D01" w:rsidP="00C656CA">
            <w:pPr>
              <w:ind w:firstLineChars="200" w:firstLine="420"/>
              <w:rPr>
                <w:szCs w:val="21"/>
              </w:rPr>
            </w:pPr>
          </w:p>
        </w:tc>
      </w:tr>
      <w:tr w:rsidR="00C656CA" w:rsidRPr="00E62D3E" w14:paraId="6A0C3803"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7C41917C" w14:textId="75FDB327" w:rsidR="00C656CA" w:rsidRPr="00C656CA" w:rsidRDefault="00C656CA"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A774DEF" w14:textId="647EF805" w:rsidR="00C656CA" w:rsidRPr="00E62D3E" w:rsidRDefault="00C656CA"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DF5CED2" w14:textId="76D50071" w:rsidR="00C656CA" w:rsidRDefault="00C656CA" w:rsidP="008D3222">
            <w:pPr>
              <w:ind w:firstLineChars="200" w:firstLine="420"/>
              <w:rPr>
                <w:szCs w:val="21"/>
              </w:rPr>
            </w:pPr>
          </w:p>
        </w:tc>
      </w:tr>
      <w:tr w:rsidR="00637436" w:rsidRPr="00E62D3E" w14:paraId="0FABE6B9"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03CF579C" w14:textId="6660F7AD" w:rsidR="00637436" w:rsidRDefault="00637436" w:rsidP="005C7B7A">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4460A63B" w14:textId="380657BE" w:rsidR="00637436" w:rsidRDefault="00637436" w:rsidP="00EE1104">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AD605DE" w14:textId="20CEC91E" w:rsidR="00637436" w:rsidRDefault="00637436" w:rsidP="009B4F10">
            <w:pPr>
              <w:jc w:val="center"/>
              <w:rPr>
                <w:szCs w:val="21"/>
              </w:rPr>
            </w:pPr>
          </w:p>
        </w:tc>
      </w:tr>
      <w:tr w:rsidR="00820E6C" w:rsidRPr="00E62D3E" w14:paraId="2092365C"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33CE867B" w14:textId="291A937B" w:rsidR="00820E6C"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1509E5E4" w14:textId="7E76A811" w:rsidR="00820E6C"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37C52110" w14:textId="310A9804" w:rsidR="00820E6C" w:rsidRDefault="00820E6C" w:rsidP="00820E6C">
            <w:pPr>
              <w:jc w:val="center"/>
              <w:rPr>
                <w:szCs w:val="21"/>
              </w:rPr>
            </w:pPr>
          </w:p>
        </w:tc>
      </w:tr>
      <w:tr w:rsidR="000E68B5" w:rsidRPr="00E62D3E" w14:paraId="066C75C0"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6B49C12B" w14:textId="0643911B" w:rsidR="000E68B5" w:rsidRDefault="000E68B5"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784774D" w14:textId="29539338" w:rsidR="000E68B5" w:rsidRDefault="000E68B5"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7FE16F01" w14:textId="7B98A089" w:rsidR="000E68B5" w:rsidRPr="00195BF1" w:rsidRDefault="000E68B5" w:rsidP="00820E6C">
            <w:pPr>
              <w:jc w:val="center"/>
              <w:rPr>
                <w:szCs w:val="21"/>
              </w:rPr>
            </w:pPr>
          </w:p>
        </w:tc>
      </w:tr>
      <w:tr w:rsidR="00820E6C" w:rsidRPr="00E62D3E" w14:paraId="0A27055A" w14:textId="77777777" w:rsidTr="00CC0512">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6A96D59B" w14:textId="3465372E"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78D8B54" w14:textId="693F1714"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4C26DE32" w14:textId="69227067" w:rsidR="00820E6C" w:rsidRPr="00E62D3E" w:rsidRDefault="00820E6C" w:rsidP="00820E6C">
            <w:pPr>
              <w:ind w:firstLineChars="200" w:firstLine="420"/>
              <w:rPr>
                <w:szCs w:val="21"/>
              </w:rPr>
            </w:pPr>
          </w:p>
        </w:tc>
      </w:tr>
      <w:tr w:rsidR="00820E6C" w:rsidRPr="00E62D3E" w14:paraId="7C8E86AC"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1604F15D" w14:textId="2A563071"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56AC41F1" w14:textId="412E5A97"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296AAD7E" w14:textId="2A029C2E" w:rsidR="00820E6C" w:rsidRPr="00E62D3E" w:rsidRDefault="00820E6C" w:rsidP="00820E6C">
            <w:pPr>
              <w:jc w:val="center"/>
              <w:rPr>
                <w:szCs w:val="21"/>
              </w:rPr>
            </w:pPr>
          </w:p>
        </w:tc>
      </w:tr>
      <w:tr w:rsidR="00820E6C" w:rsidRPr="00E62D3E" w14:paraId="77CA6A3E" w14:textId="77777777" w:rsidTr="00C656CA">
        <w:trPr>
          <w:trHeight w:val="630"/>
          <w:jc w:val="center"/>
        </w:trPr>
        <w:tc>
          <w:tcPr>
            <w:tcW w:w="2453" w:type="dxa"/>
            <w:tcBorders>
              <w:top w:val="single" w:sz="4" w:space="0" w:color="auto"/>
              <w:left w:val="single" w:sz="4" w:space="0" w:color="auto"/>
              <w:bottom w:val="single" w:sz="4" w:space="0" w:color="auto"/>
              <w:right w:val="single" w:sz="4" w:space="0" w:color="auto"/>
            </w:tcBorders>
            <w:vAlign w:val="center"/>
          </w:tcPr>
          <w:p w14:paraId="02D174C4" w14:textId="5064D537" w:rsidR="00820E6C" w:rsidRPr="00E62D3E" w:rsidRDefault="00820E6C" w:rsidP="00820E6C">
            <w:pPr>
              <w:jc w:val="center"/>
              <w:rPr>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3879357B" w14:textId="0F0BBD2B" w:rsidR="00820E6C" w:rsidRPr="00E62D3E" w:rsidRDefault="00820E6C" w:rsidP="00820E6C">
            <w:pPr>
              <w:jc w:val="center"/>
              <w:rPr>
                <w:szCs w:val="21"/>
              </w:rPr>
            </w:pPr>
          </w:p>
        </w:tc>
        <w:tc>
          <w:tcPr>
            <w:tcW w:w="4454" w:type="dxa"/>
            <w:tcBorders>
              <w:top w:val="single" w:sz="4" w:space="0" w:color="auto"/>
              <w:left w:val="single" w:sz="4" w:space="0" w:color="auto"/>
              <w:bottom w:val="single" w:sz="4" w:space="0" w:color="auto"/>
              <w:right w:val="single" w:sz="4" w:space="0" w:color="auto"/>
            </w:tcBorders>
            <w:vAlign w:val="center"/>
          </w:tcPr>
          <w:p w14:paraId="1D0584F5" w14:textId="478D33DF" w:rsidR="00820E6C" w:rsidRPr="00E62D3E" w:rsidRDefault="00820E6C" w:rsidP="00820E6C">
            <w:pPr>
              <w:jc w:val="center"/>
              <w:rPr>
                <w:szCs w:val="21"/>
              </w:rPr>
            </w:pPr>
          </w:p>
        </w:tc>
      </w:tr>
    </w:tbl>
    <w:p w14:paraId="7559B9DE" w14:textId="35C104D1" w:rsidR="001A2A9D" w:rsidRDefault="00662344" w:rsidP="0061160F">
      <w:pPr>
        <w:snapToGrid w:val="0"/>
        <w:spacing w:beforeLines="50" w:before="156" w:afterLines="50" w:after="156" w:line="440" w:lineRule="exact"/>
        <w:rPr>
          <w:b/>
          <w:color w:val="000000"/>
          <w:sz w:val="30"/>
          <w:szCs w:val="30"/>
        </w:rPr>
      </w:pPr>
      <w:r w:rsidRPr="0061160F">
        <w:rPr>
          <w:b/>
          <w:color w:val="000000"/>
          <w:sz w:val="30"/>
          <w:szCs w:val="30"/>
        </w:rPr>
        <w:t>六</w:t>
      </w:r>
      <w:r w:rsidR="00D74196" w:rsidRPr="0061160F">
        <w:rPr>
          <w:b/>
          <w:color w:val="000000"/>
          <w:sz w:val="30"/>
          <w:szCs w:val="30"/>
        </w:rPr>
        <w:t>、</w:t>
      </w:r>
      <w:r w:rsidR="00ED4885">
        <w:rPr>
          <w:rFonts w:hint="eastAsia"/>
          <w:b/>
          <w:color w:val="000000"/>
          <w:sz w:val="30"/>
          <w:szCs w:val="30"/>
        </w:rPr>
        <w:t>主要</w:t>
      </w:r>
      <w:r w:rsidR="00ED4885">
        <w:rPr>
          <w:b/>
          <w:color w:val="000000"/>
          <w:sz w:val="30"/>
          <w:szCs w:val="30"/>
        </w:rPr>
        <w:t>技术</w:t>
      </w:r>
      <w:r w:rsidR="00ED4885">
        <w:rPr>
          <w:rFonts w:hint="eastAsia"/>
          <w:b/>
          <w:color w:val="000000"/>
          <w:sz w:val="30"/>
          <w:szCs w:val="30"/>
        </w:rPr>
        <w:t>内容</w:t>
      </w:r>
      <w:r w:rsidR="00ED4885">
        <w:rPr>
          <w:b/>
          <w:color w:val="000000"/>
          <w:sz w:val="30"/>
          <w:szCs w:val="30"/>
        </w:rPr>
        <w:t>及</w:t>
      </w:r>
      <w:r w:rsidR="00ED4885">
        <w:rPr>
          <w:rFonts w:hint="eastAsia"/>
          <w:b/>
          <w:color w:val="000000"/>
          <w:sz w:val="30"/>
          <w:szCs w:val="30"/>
        </w:rPr>
        <w:t>技术</w:t>
      </w:r>
      <w:r w:rsidR="00ED4885">
        <w:rPr>
          <w:b/>
          <w:color w:val="000000"/>
          <w:sz w:val="30"/>
          <w:szCs w:val="30"/>
        </w:rPr>
        <w:t>依据</w:t>
      </w:r>
    </w:p>
    <w:p w14:paraId="4F627CF1" w14:textId="37F81EC8" w:rsidR="008D4E3B" w:rsidRDefault="008D4E3B" w:rsidP="0061160F">
      <w:pPr>
        <w:snapToGrid w:val="0"/>
        <w:spacing w:beforeLines="50" w:before="156" w:afterLines="50" w:after="156" w:line="440" w:lineRule="exact"/>
        <w:rPr>
          <w:b/>
          <w:color w:val="000000"/>
          <w:sz w:val="24"/>
        </w:rPr>
      </w:pPr>
      <w:r w:rsidRPr="008D4E3B">
        <w:rPr>
          <w:b/>
          <w:color w:val="000000"/>
          <w:sz w:val="24"/>
        </w:rPr>
        <w:t>（一）标准的编制思路</w:t>
      </w:r>
    </w:p>
    <w:p w14:paraId="224B3E37" w14:textId="2D70F96F" w:rsidR="008D4E3B" w:rsidRPr="008D4E3B" w:rsidRDefault="008D4E3B" w:rsidP="008D4E3B">
      <w:pPr>
        <w:pStyle w:val="ae"/>
        <w:spacing w:before="0" w:beforeAutospacing="0" w:after="0" w:afterAutospacing="0" w:line="360" w:lineRule="auto"/>
        <w:ind w:firstLineChars="200" w:firstLine="480"/>
        <w:jc w:val="both"/>
        <w:rPr>
          <w:color w:val="000000"/>
        </w:rPr>
      </w:pPr>
      <w:r w:rsidRPr="008D4E3B">
        <w:rPr>
          <w:color w:val="000000"/>
        </w:rPr>
        <w:t>本文件</w:t>
      </w:r>
      <w:r>
        <w:rPr>
          <w:color w:val="000000"/>
        </w:rPr>
        <w:t>以“明确数据账户在智慧城市应用中的定位以及边界—界定数据账户的资源及要求、数据账户资源的数据来源及要求—</w:t>
      </w:r>
      <w:r w:rsidR="001F7E1A">
        <w:rPr>
          <w:color w:val="000000"/>
        </w:rPr>
        <w:t>提出</w:t>
      </w:r>
      <w:r>
        <w:rPr>
          <w:color w:val="000000"/>
        </w:rPr>
        <w:t>数据账户的建设—数据</w:t>
      </w:r>
      <w:r>
        <w:rPr>
          <w:color w:val="000000"/>
        </w:rPr>
        <w:lastRenderedPageBreak/>
        <w:t>账户</w:t>
      </w:r>
      <w:r w:rsidR="001F7E1A">
        <w:rPr>
          <w:color w:val="000000"/>
        </w:rPr>
        <w:t>如何提供</w:t>
      </w:r>
      <w:r>
        <w:rPr>
          <w:color w:val="000000"/>
        </w:rPr>
        <w:t>共享应用—数据账户管理要求”的逻辑顺序进行标准的技术内容</w:t>
      </w:r>
      <w:r w:rsidR="00C5777F">
        <w:rPr>
          <w:color w:val="000000"/>
        </w:rPr>
        <w:t>编制</w:t>
      </w:r>
      <w:r>
        <w:rPr>
          <w:color w:val="000000"/>
        </w:rPr>
        <w:t>。</w:t>
      </w:r>
    </w:p>
    <w:p w14:paraId="0E3C6254" w14:textId="224055AE" w:rsidR="00E62D3E" w:rsidRPr="00E62D3E" w:rsidRDefault="00F24221" w:rsidP="00FD1864">
      <w:pPr>
        <w:pStyle w:val="a4"/>
        <w:spacing w:beforeLines="50" w:before="156" w:afterLines="50" w:after="156" w:line="360" w:lineRule="auto"/>
        <w:outlineLvl w:val="0"/>
        <w:rPr>
          <w:rFonts w:hAnsi="宋体" w:hint="default"/>
          <w:b/>
          <w:color w:val="000000"/>
          <w:sz w:val="24"/>
        </w:rPr>
      </w:pPr>
      <w:r>
        <w:rPr>
          <w:rFonts w:hAnsi="宋体"/>
          <w:b/>
          <w:color w:val="000000"/>
          <w:sz w:val="24"/>
        </w:rPr>
        <w:t>（</w:t>
      </w:r>
      <w:r w:rsidR="008D4E3B">
        <w:rPr>
          <w:rFonts w:hAnsi="宋体"/>
          <w:b/>
          <w:color w:val="000000"/>
          <w:sz w:val="24"/>
        </w:rPr>
        <w:t>二</w:t>
      </w:r>
      <w:r>
        <w:rPr>
          <w:rFonts w:hAnsi="宋体"/>
          <w:b/>
          <w:color w:val="000000"/>
          <w:sz w:val="24"/>
        </w:rPr>
        <w:t>）</w:t>
      </w:r>
      <w:r w:rsidR="00E62D3E" w:rsidRPr="00E62D3E">
        <w:rPr>
          <w:rFonts w:hAnsi="宋体"/>
          <w:b/>
          <w:color w:val="000000"/>
          <w:sz w:val="24"/>
        </w:rPr>
        <w:t>标准的范围</w:t>
      </w:r>
    </w:p>
    <w:p w14:paraId="41740D51" w14:textId="4BFC184F" w:rsidR="00EE00D6" w:rsidRPr="00215223" w:rsidRDefault="00EE00D6" w:rsidP="00215223">
      <w:pPr>
        <w:pStyle w:val="ae"/>
        <w:spacing w:before="0" w:beforeAutospacing="0" w:after="0" w:afterAutospacing="0" w:line="360" w:lineRule="auto"/>
        <w:ind w:firstLineChars="200" w:firstLine="480"/>
        <w:jc w:val="both"/>
        <w:rPr>
          <w:color w:val="000000"/>
        </w:rPr>
      </w:pPr>
      <w:r w:rsidRPr="00215223">
        <w:rPr>
          <w:rFonts w:hint="eastAsia"/>
          <w:color w:val="000000"/>
        </w:rPr>
        <w:t>本文件规定了数据账户</w:t>
      </w:r>
      <w:r w:rsidR="00A57F12" w:rsidRPr="00215223">
        <w:rPr>
          <w:rFonts w:hint="eastAsia"/>
          <w:color w:val="000000"/>
        </w:rPr>
        <w:t>在智慧城市中的应用</w:t>
      </w:r>
      <w:r w:rsidRPr="00215223">
        <w:rPr>
          <w:rFonts w:hint="eastAsia"/>
          <w:color w:val="000000"/>
        </w:rPr>
        <w:t>框架模型、资源、数据来源、建设、共享应用和管理要求。</w:t>
      </w:r>
    </w:p>
    <w:p w14:paraId="667F80A0" w14:textId="5F3EC3F7" w:rsidR="00E406B6" w:rsidRPr="00215223" w:rsidRDefault="00EE00D6" w:rsidP="00215223">
      <w:pPr>
        <w:pStyle w:val="ae"/>
        <w:spacing w:before="0" w:beforeAutospacing="0" w:after="0" w:afterAutospacing="0" w:line="360" w:lineRule="auto"/>
        <w:ind w:firstLineChars="200" w:firstLine="480"/>
        <w:jc w:val="both"/>
        <w:rPr>
          <w:color w:val="000000"/>
        </w:rPr>
      </w:pPr>
      <w:r w:rsidRPr="00215223">
        <w:rPr>
          <w:rFonts w:hint="eastAsia"/>
          <w:color w:val="000000"/>
        </w:rPr>
        <w:t>本文件适用于</w:t>
      </w:r>
      <w:r w:rsidR="004F47B7" w:rsidRPr="00215223">
        <w:rPr>
          <w:rFonts w:hint="eastAsia"/>
          <w:color w:val="000000"/>
        </w:rPr>
        <w:t>在智慧城市中</w:t>
      </w:r>
      <w:r w:rsidR="00E406B6" w:rsidRPr="00215223">
        <w:rPr>
          <w:rFonts w:hint="eastAsia"/>
          <w:color w:val="000000"/>
        </w:rPr>
        <w:t>以</w:t>
      </w:r>
      <w:r w:rsidR="00D160C6" w:rsidRPr="00215223">
        <w:rPr>
          <w:rFonts w:hint="eastAsia"/>
          <w:color w:val="000000"/>
        </w:rPr>
        <w:t>个人与企业</w:t>
      </w:r>
      <w:r w:rsidR="00E406B6" w:rsidRPr="00215223">
        <w:rPr>
          <w:rFonts w:hint="eastAsia"/>
          <w:color w:val="000000"/>
        </w:rPr>
        <w:t>为主题进行数据账户的设计、建设、运行及应用。其他主题的数据账户可参照使用。</w:t>
      </w:r>
    </w:p>
    <w:p w14:paraId="5A33A292" w14:textId="0934FE69" w:rsidR="00E62D3E" w:rsidRPr="009A6AF8" w:rsidRDefault="008D4E3B" w:rsidP="009A6AF8">
      <w:pPr>
        <w:pStyle w:val="a4"/>
        <w:spacing w:beforeLines="50" w:before="156" w:afterLines="50" w:after="156" w:line="360" w:lineRule="auto"/>
        <w:outlineLvl w:val="0"/>
        <w:rPr>
          <w:rFonts w:hint="default"/>
          <w:b/>
          <w:color w:val="000000"/>
        </w:rPr>
      </w:pPr>
      <w:r>
        <w:rPr>
          <w:rFonts w:hAnsi="宋体"/>
          <w:b/>
          <w:color w:val="000000"/>
          <w:sz w:val="24"/>
        </w:rPr>
        <w:t>（三</w:t>
      </w:r>
      <w:r w:rsidR="00E62D3E">
        <w:rPr>
          <w:rFonts w:hAnsi="宋体"/>
          <w:b/>
          <w:color w:val="000000"/>
          <w:sz w:val="24"/>
        </w:rPr>
        <w:t>）</w:t>
      </w:r>
      <w:r w:rsidR="00E62D3E" w:rsidRPr="009A6AF8">
        <w:rPr>
          <w:rFonts w:hAnsi="宋体"/>
          <w:b/>
          <w:color w:val="000000"/>
          <w:sz w:val="24"/>
        </w:rPr>
        <w:t>术语和定义</w:t>
      </w:r>
    </w:p>
    <w:p w14:paraId="01BFDE70" w14:textId="38934688" w:rsidR="00B53564" w:rsidRDefault="00E62D3E">
      <w:pPr>
        <w:pStyle w:val="ae"/>
        <w:spacing w:before="0" w:beforeAutospacing="0" w:after="0" w:afterAutospacing="0" w:line="360" w:lineRule="auto"/>
        <w:ind w:firstLineChars="200" w:firstLine="480"/>
        <w:jc w:val="both"/>
        <w:rPr>
          <w:color w:val="000000"/>
        </w:rPr>
      </w:pPr>
      <w:r w:rsidRPr="00200436">
        <w:rPr>
          <w:rFonts w:hint="eastAsia"/>
          <w:color w:val="000000"/>
        </w:rPr>
        <w:t>定义了</w:t>
      </w:r>
      <w:r w:rsidR="00B53564">
        <w:rPr>
          <w:rFonts w:hint="eastAsia"/>
          <w:color w:val="000000"/>
        </w:rPr>
        <w:t>本体、</w:t>
      </w:r>
      <w:r w:rsidR="005747C0">
        <w:rPr>
          <w:rFonts w:hint="eastAsia"/>
          <w:color w:val="000000"/>
        </w:rPr>
        <w:t>值数据、明细数据、本体指标、特征标签、特征画像、数据账户、个人数据账户、企业数据账户、扩展数据账户、</w:t>
      </w:r>
      <w:r w:rsidR="00D93729">
        <w:rPr>
          <w:rFonts w:hint="eastAsia"/>
          <w:color w:val="000000"/>
        </w:rPr>
        <w:t>资源治理、</w:t>
      </w:r>
      <w:r w:rsidR="005747C0">
        <w:rPr>
          <w:rFonts w:hint="eastAsia"/>
          <w:color w:val="000000"/>
        </w:rPr>
        <w:t>目录资源、数据资源、数据账户资源、通用服务、自定义服务、数据来源方、数据需求方、数据管理方等术语。</w:t>
      </w:r>
    </w:p>
    <w:p w14:paraId="7C8EA482" w14:textId="6A99C955" w:rsidR="00B53564" w:rsidRDefault="00E11258">
      <w:pPr>
        <w:pStyle w:val="ae"/>
        <w:spacing w:before="0" w:beforeAutospacing="0" w:after="0" w:afterAutospacing="0" w:line="360" w:lineRule="auto"/>
        <w:ind w:firstLineChars="200" w:firstLine="480"/>
        <w:jc w:val="both"/>
        <w:rPr>
          <w:color w:val="000000"/>
        </w:rPr>
      </w:pPr>
      <w:r>
        <w:rPr>
          <w:color w:val="000000"/>
        </w:rPr>
        <w:t>本体</w:t>
      </w:r>
    </w:p>
    <w:p w14:paraId="4F2FF4F9" w14:textId="77777777" w:rsidR="00D16051" w:rsidRDefault="003B4A6B" w:rsidP="003B4A6B">
      <w:pPr>
        <w:pStyle w:val="ae"/>
        <w:spacing w:before="0" w:beforeAutospacing="0" w:after="0" w:afterAutospacing="0" w:line="360" w:lineRule="auto"/>
        <w:ind w:firstLineChars="200" w:firstLine="480"/>
        <w:jc w:val="both"/>
        <w:rPr>
          <w:color w:val="000000"/>
        </w:rPr>
      </w:pPr>
      <w:r>
        <w:rPr>
          <w:rFonts w:hint="eastAsia"/>
          <w:color w:val="000000"/>
        </w:rPr>
        <w:t>把</w:t>
      </w:r>
      <w:r w:rsidR="00D16051">
        <w:rPr>
          <w:rFonts w:hint="eastAsia"/>
          <w:color w:val="000000"/>
        </w:rPr>
        <w:t>智慧城市</w:t>
      </w:r>
      <w:r w:rsidR="00D16051">
        <w:rPr>
          <w:color w:val="000000"/>
        </w:rPr>
        <w:t>中</w:t>
      </w:r>
      <w:r w:rsidRPr="003B4A6B">
        <w:rPr>
          <w:rFonts w:hint="eastAsia"/>
          <w:color w:val="000000"/>
        </w:rPr>
        <w:t>可进行数据和信息归集的对象</w:t>
      </w:r>
      <w:r>
        <w:rPr>
          <w:rFonts w:hint="eastAsia"/>
          <w:color w:val="000000"/>
        </w:rPr>
        <w:t>作为</w:t>
      </w:r>
      <w:r w:rsidR="00E11258">
        <w:rPr>
          <w:color w:val="000000"/>
        </w:rPr>
        <w:t>数据账户</w:t>
      </w:r>
      <w:r>
        <w:rPr>
          <w:color w:val="000000"/>
        </w:rPr>
        <w:t>中的</w:t>
      </w:r>
      <w:r w:rsidR="00E11258">
        <w:rPr>
          <w:color w:val="000000"/>
        </w:rPr>
        <w:t>“</w:t>
      </w:r>
      <w:r>
        <w:rPr>
          <w:color w:val="000000"/>
        </w:rPr>
        <w:t>本体</w:t>
      </w:r>
      <w:r w:rsidR="00E11258">
        <w:rPr>
          <w:color w:val="000000"/>
        </w:rPr>
        <w:t>”</w:t>
      </w:r>
      <w:r>
        <w:rPr>
          <w:color w:val="000000"/>
        </w:rPr>
        <w:t>，</w:t>
      </w:r>
      <w:r w:rsidR="00E11258">
        <w:rPr>
          <w:color w:val="000000"/>
        </w:rPr>
        <w:t>所归集的“数据”和“信息”具有相关的“属性”及“关系”的特征。</w:t>
      </w:r>
    </w:p>
    <w:p w14:paraId="0EB55A00" w14:textId="7D5A8972" w:rsidR="008462F2" w:rsidRPr="008462F2" w:rsidRDefault="00D16051" w:rsidP="003B4A6B">
      <w:pPr>
        <w:pStyle w:val="ae"/>
        <w:spacing w:before="0" w:beforeAutospacing="0" w:after="0" w:afterAutospacing="0" w:line="360" w:lineRule="auto"/>
        <w:ind w:firstLineChars="200" w:firstLine="480"/>
        <w:jc w:val="both"/>
        <w:rPr>
          <w:rFonts w:hint="eastAsia"/>
          <w:color w:val="000000"/>
        </w:rPr>
      </w:pPr>
      <w:r>
        <w:rPr>
          <w:rFonts w:hint="eastAsia"/>
          <w:color w:val="000000"/>
        </w:rPr>
        <w:t>“本体”概念</w:t>
      </w:r>
      <w:r>
        <w:rPr>
          <w:color w:val="000000"/>
        </w:rPr>
        <w:t>的提出旨在提出一种</w:t>
      </w:r>
      <w:r>
        <w:rPr>
          <w:rFonts w:hint="eastAsia"/>
          <w:color w:val="000000"/>
        </w:rPr>
        <w:t>事务</w:t>
      </w:r>
      <w:r>
        <w:rPr>
          <w:color w:val="000000"/>
        </w:rPr>
        <w:t>的“</w:t>
      </w:r>
      <w:r>
        <w:rPr>
          <w:rFonts w:hint="eastAsia"/>
          <w:color w:val="000000"/>
        </w:rPr>
        <w:t>本源</w:t>
      </w:r>
      <w:r>
        <w:rPr>
          <w:color w:val="000000"/>
        </w:rPr>
        <w:t>”</w:t>
      </w:r>
      <w:r>
        <w:rPr>
          <w:rFonts w:hint="eastAsia"/>
          <w:color w:val="000000"/>
        </w:rPr>
        <w:t>属性，事务</w:t>
      </w:r>
      <w:r>
        <w:rPr>
          <w:color w:val="000000"/>
        </w:rPr>
        <w:t>就是所涉及的对象，“</w:t>
      </w:r>
      <w:r>
        <w:rPr>
          <w:rFonts w:hint="eastAsia"/>
          <w:color w:val="000000"/>
        </w:rPr>
        <w:t>本源</w:t>
      </w:r>
      <w:r>
        <w:rPr>
          <w:color w:val="000000"/>
        </w:rPr>
        <w:t>”</w:t>
      </w:r>
      <w:r>
        <w:rPr>
          <w:rFonts w:hint="eastAsia"/>
          <w:color w:val="000000"/>
        </w:rPr>
        <w:t>代表</w:t>
      </w:r>
      <w:r>
        <w:rPr>
          <w:color w:val="000000"/>
        </w:rPr>
        <w:t>自身的属性，</w:t>
      </w:r>
      <w:r>
        <w:rPr>
          <w:rFonts w:hint="eastAsia"/>
          <w:color w:val="000000"/>
        </w:rPr>
        <w:t>在</w:t>
      </w:r>
      <w:r>
        <w:rPr>
          <w:color w:val="000000"/>
        </w:rPr>
        <w:t>计算机或网络中可用数据及信息来表示。</w:t>
      </w:r>
    </w:p>
    <w:p w14:paraId="4C697D60" w14:textId="0AFD6FA4" w:rsidR="00E11258" w:rsidRDefault="007D1E8D">
      <w:pPr>
        <w:pStyle w:val="ae"/>
        <w:spacing w:before="0" w:beforeAutospacing="0" w:after="0" w:afterAutospacing="0" w:line="360" w:lineRule="auto"/>
        <w:ind w:firstLineChars="200" w:firstLine="480"/>
        <w:jc w:val="both"/>
        <w:rPr>
          <w:color w:val="000000"/>
        </w:rPr>
      </w:pPr>
      <w:r>
        <w:rPr>
          <w:color w:val="000000"/>
        </w:rPr>
        <w:t>值数据</w:t>
      </w:r>
    </w:p>
    <w:p w14:paraId="37B0ABAA" w14:textId="664D38A3" w:rsidR="007D1E8D" w:rsidRDefault="00A37D47">
      <w:pPr>
        <w:pStyle w:val="ae"/>
        <w:spacing w:before="0" w:beforeAutospacing="0" w:after="0" w:afterAutospacing="0" w:line="360" w:lineRule="auto"/>
        <w:ind w:firstLineChars="200" w:firstLine="480"/>
        <w:jc w:val="both"/>
        <w:rPr>
          <w:color w:val="000000"/>
        </w:rPr>
      </w:pPr>
      <w:r>
        <w:rPr>
          <w:rFonts w:hint="eastAsia"/>
          <w:color w:val="000000"/>
        </w:rPr>
        <w:t>数据账户中</w:t>
      </w:r>
      <w:r w:rsidR="007D1E8D">
        <w:rPr>
          <w:rFonts w:hint="eastAsia"/>
          <w:color w:val="000000"/>
        </w:rPr>
        <w:t>具有单一数值的数据，</w:t>
      </w:r>
      <w:proofErr w:type="gramStart"/>
      <w:r w:rsidR="007D1E8D">
        <w:rPr>
          <w:rFonts w:hint="eastAsia"/>
          <w:color w:val="000000"/>
        </w:rPr>
        <w:t>定义为值数据</w:t>
      </w:r>
      <w:proofErr w:type="gramEnd"/>
      <w:r w:rsidR="007D1E8D">
        <w:rPr>
          <w:rFonts w:hint="eastAsia"/>
          <w:color w:val="000000"/>
        </w:rPr>
        <w:t>。</w:t>
      </w:r>
    </w:p>
    <w:p w14:paraId="688808C9" w14:textId="2EEE3CB9" w:rsidR="007D1E8D" w:rsidRDefault="007D1E8D">
      <w:pPr>
        <w:pStyle w:val="ae"/>
        <w:spacing w:before="0" w:beforeAutospacing="0" w:after="0" w:afterAutospacing="0" w:line="360" w:lineRule="auto"/>
        <w:ind w:firstLineChars="200" w:firstLine="480"/>
        <w:jc w:val="both"/>
        <w:rPr>
          <w:color w:val="000000"/>
        </w:rPr>
      </w:pPr>
      <w:r>
        <w:rPr>
          <w:color w:val="000000"/>
        </w:rPr>
        <w:t>明细数据</w:t>
      </w:r>
    </w:p>
    <w:p w14:paraId="049C638C" w14:textId="41353D29" w:rsidR="007D1E8D" w:rsidRDefault="00A37D47">
      <w:pPr>
        <w:pStyle w:val="ae"/>
        <w:spacing w:before="0" w:beforeAutospacing="0" w:after="0" w:afterAutospacing="0" w:line="360" w:lineRule="auto"/>
        <w:ind w:firstLineChars="200" w:firstLine="480"/>
        <w:jc w:val="both"/>
        <w:rPr>
          <w:color w:val="000000"/>
        </w:rPr>
      </w:pPr>
      <w:r>
        <w:rPr>
          <w:rFonts w:hint="eastAsia"/>
          <w:color w:val="000000"/>
        </w:rPr>
        <w:t>数据账户中</w:t>
      </w:r>
      <w:r w:rsidR="007D1E8D">
        <w:rPr>
          <w:rFonts w:hint="eastAsia"/>
          <w:color w:val="000000"/>
        </w:rPr>
        <w:t>包含详细属性信息的一系列数据，用“详细属性信息”和“一系列”进行“明细”的定义。</w:t>
      </w:r>
    </w:p>
    <w:p w14:paraId="064CA1B2" w14:textId="59E97467" w:rsidR="00A37D47" w:rsidRDefault="00A37D47">
      <w:pPr>
        <w:pStyle w:val="ae"/>
        <w:spacing w:before="0" w:beforeAutospacing="0" w:after="0" w:afterAutospacing="0" w:line="360" w:lineRule="auto"/>
        <w:ind w:firstLineChars="200" w:firstLine="480"/>
        <w:jc w:val="both"/>
        <w:rPr>
          <w:color w:val="000000"/>
        </w:rPr>
      </w:pPr>
      <w:r>
        <w:rPr>
          <w:color w:val="000000"/>
        </w:rPr>
        <w:t>本体指标</w:t>
      </w:r>
    </w:p>
    <w:p w14:paraId="21837B10" w14:textId="63AE27A2" w:rsidR="001D3223" w:rsidRPr="001D3223" w:rsidRDefault="001D3223" w:rsidP="001D3223">
      <w:pPr>
        <w:pStyle w:val="ae"/>
        <w:spacing w:before="0" w:beforeAutospacing="0" w:after="0" w:afterAutospacing="0" w:line="360" w:lineRule="auto"/>
        <w:ind w:firstLineChars="200" w:firstLine="480"/>
        <w:jc w:val="both"/>
        <w:rPr>
          <w:color w:val="000000"/>
        </w:rPr>
      </w:pPr>
      <w:r w:rsidRPr="001D3223">
        <w:rPr>
          <w:rFonts w:hint="eastAsia"/>
          <w:color w:val="000000"/>
        </w:rPr>
        <w:t>本体的基础数据属性信息，数据账户中的值数据和明细数据</w:t>
      </w:r>
      <w:r w:rsidR="008C22CF">
        <w:rPr>
          <w:rFonts w:hint="eastAsia"/>
          <w:color w:val="000000"/>
        </w:rPr>
        <w:t>表示本体</w:t>
      </w:r>
      <w:r>
        <w:rPr>
          <w:rFonts w:hint="eastAsia"/>
          <w:color w:val="000000"/>
        </w:rPr>
        <w:t>指标</w:t>
      </w:r>
      <w:r w:rsidR="008C22CF">
        <w:rPr>
          <w:rFonts w:hint="eastAsia"/>
          <w:color w:val="000000"/>
        </w:rPr>
        <w:t>的</w:t>
      </w:r>
      <w:r w:rsidR="008C22CF">
        <w:rPr>
          <w:color w:val="000000"/>
        </w:rPr>
        <w:t>具体内容</w:t>
      </w:r>
      <w:r>
        <w:rPr>
          <w:rFonts w:hint="eastAsia"/>
          <w:color w:val="000000"/>
        </w:rPr>
        <w:t>。</w:t>
      </w:r>
    </w:p>
    <w:p w14:paraId="6C23750C" w14:textId="4C66FA21" w:rsidR="00A37D47" w:rsidRDefault="001865C3">
      <w:pPr>
        <w:pStyle w:val="ae"/>
        <w:spacing w:before="0" w:beforeAutospacing="0" w:after="0" w:afterAutospacing="0" w:line="360" w:lineRule="auto"/>
        <w:ind w:firstLineChars="200" w:firstLine="480"/>
        <w:jc w:val="both"/>
        <w:rPr>
          <w:color w:val="000000"/>
        </w:rPr>
      </w:pPr>
      <w:r>
        <w:rPr>
          <w:color w:val="000000"/>
        </w:rPr>
        <w:t>特征标签</w:t>
      </w:r>
    </w:p>
    <w:p w14:paraId="2596A060" w14:textId="6DCE7CC5" w:rsidR="001865C3" w:rsidRDefault="001865C3">
      <w:pPr>
        <w:pStyle w:val="ae"/>
        <w:spacing w:before="0" w:beforeAutospacing="0" w:after="0" w:afterAutospacing="0" w:line="360" w:lineRule="auto"/>
        <w:ind w:firstLineChars="200" w:firstLine="480"/>
        <w:jc w:val="both"/>
        <w:rPr>
          <w:color w:val="000000"/>
        </w:rPr>
      </w:pPr>
      <w:r>
        <w:rPr>
          <w:color w:val="000000"/>
        </w:rPr>
        <w:t>根据业务需求所设定的规则，基于归集的数据资源，由数据账户系统形成的对本体指标的一类新</w:t>
      </w:r>
      <w:r w:rsidR="002E4A85">
        <w:rPr>
          <w:color w:val="000000"/>
        </w:rPr>
        <w:t>的</w:t>
      </w:r>
      <w:r>
        <w:rPr>
          <w:color w:val="000000"/>
        </w:rPr>
        <w:t>特性标示。</w:t>
      </w:r>
    </w:p>
    <w:p w14:paraId="045D7B5E" w14:textId="6A6E6809" w:rsidR="001865C3" w:rsidRDefault="001865C3">
      <w:pPr>
        <w:pStyle w:val="ae"/>
        <w:spacing w:before="0" w:beforeAutospacing="0" w:after="0" w:afterAutospacing="0" w:line="360" w:lineRule="auto"/>
        <w:ind w:firstLineChars="200" w:firstLine="480"/>
        <w:jc w:val="both"/>
        <w:rPr>
          <w:color w:val="000000"/>
        </w:rPr>
      </w:pPr>
      <w:r>
        <w:rPr>
          <w:color w:val="000000"/>
        </w:rPr>
        <w:lastRenderedPageBreak/>
        <w:t>特征画像</w:t>
      </w:r>
    </w:p>
    <w:p w14:paraId="289A0E97" w14:textId="33D31F9A" w:rsidR="001865C3" w:rsidRDefault="002E4A85">
      <w:pPr>
        <w:pStyle w:val="ae"/>
        <w:spacing w:before="0" w:beforeAutospacing="0" w:after="0" w:afterAutospacing="0" w:line="360" w:lineRule="auto"/>
        <w:ind w:firstLineChars="200" w:firstLine="480"/>
        <w:jc w:val="both"/>
        <w:rPr>
          <w:color w:val="000000"/>
        </w:rPr>
      </w:pPr>
      <w:r>
        <w:rPr>
          <w:rFonts w:hint="eastAsia"/>
          <w:color w:val="000000"/>
        </w:rPr>
        <w:t>基于特征标签，形成的更高层次</w:t>
      </w:r>
      <w:r w:rsidR="00013F5A">
        <w:rPr>
          <w:rFonts w:hint="eastAsia"/>
          <w:color w:val="000000"/>
        </w:rPr>
        <w:t>和全貌</w:t>
      </w:r>
      <w:r>
        <w:rPr>
          <w:rFonts w:hint="eastAsia"/>
          <w:color w:val="000000"/>
        </w:rPr>
        <w:t>的特性标示。</w:t>
      </w:r>
    </w:p>
    <w:p w14:paraId="72193BD3" w14:textId="469503BA" w:rsidR="00957316" w:rsidRDefault="00957316">
      <w:pPr>
        <w:pStyle w:val="ae"/>
        <w:spacing w:before="0" w:beforeAutospacing="0" w:after="0" w:afterAutospacing="0" w:line="360" w:lineRule="auto"/>
        <w:ind w:firstLineChars="200" w:firstLine="480"/>
        <w:jc w:val="both"/>
        <w:rPr>
          <w:color w:val="000000"/>
        </w:rPr>
      </w:pPr>
      <w:r>
        <w:rPr>
          <w:color w:val="000000"/>
        </w:rPr>
        <w:t>数据账户</w:t>
      </w:r>
    </w:p>
    <w:p w14:paraId="488CBC39" w14:textId="3A27416A" w:rsidR="002C234E" w:rsidRPr="000C419B" w:rsidRDefault="002C234E" w:rsidP="000C419B">
      <w:pPr>
        <w:pStyle w:val="ae"/>
        <w:spacing w:before="0" w:beforeAutospacing="0" w:after="0" w:afterAutospacing="0" w:line="360" w:lineRule="auto"/>
        <w:ind w:firstLineChars="200" w:firstLine="480"/>
        <w:jc w:val="both"/>
        <w:rPr>
          <w:color w:val="000000"/>
        </w:rPr>
      </w:pPr>
      <w:r w:rsidRPr="000C419B">
        <w:rPr>
          <w:rFonts w:hint="eastAsia"/>
          <w:color w:val="000000"/>
        </w:rPr>
        <w:t>“账户”是一类数据和信息的集合，本文件是通过个人和企业两大</w:t>
      </w:r>
      <w:r w:rsidR="008462F2">
        <w:rPr>
          <w:rFonts w:hint="eastAsia"/>
          <w:color w:val="000000"/>
        </w:rPr>
        <w:t>本体</w:t>
      </w:r>
      <w:r w:rsidRPr="000C419B">
        <w:rPr>
          <w:rFonts w:hint="eastAsia"/>
          <w:color w:val="000000"/>
        </w:rPr>
        <w:t>建立数据账户，抽象成为“一定主题分类方式”进行归集，并覆盖本体的全生命周期过程中涉及的数据和信息，</w:t>
      </w:r>
      <w:r w:rsidR="00D02B3A">
        <w:rPr>
          <w:rFonts w:hint="eastAsia"/>
          <w:color w:val="000000"/>
        </w:rPr>
        <w:t>数据账户中</w:t>
      </w:r>
      <w:r w:rsidR="001523B9">
        <w:rPr>
          <w:rFonts w:hint="eastAsia"/>
          <w:color w:val="000000"/>
        </w:rPr>
        <w:t>本体</w:t>
      </w:r>
      <w:r w:rsidRPr="000C419B">
        <w:rPr>
          <w:rFonts w:hint="eastAsia"/>
          <w:color w:val="000000"/>
        </w:rPr>
        <w:t>可以是智慧城市中的任何</w:t>
      </w:r>
      <w:r w:rsidR="001523B9">
        <w:rPr>
          <w:rFonts w:hint="eastAsia"/>
          <w:color w:val="000000"/>
        </w:rPr>
        <w:t>本体对象</w:t>
      </w:r>
      <w:r w:rsidRPr="000C419B">
        <w:rPr>
          <w:rFonts w:hint="eastAsia"/>
          <w:color w:val="000000"/>
        </w:rPr>
        <w:t>。</w:t>
      </w:r>
    </w:p>
    <w:p w14:paraId="5F74DB06" w14:textId="77777777" w:rsidR="00055D1B" w:rsidRDefault="008462F2">
      <w:pPr>
        <w:pStyle w:val="ae"/>
        <w:spacing w:before="0" w:beforeAutospacing="0" w:after="0" w:afterAutospacing="0" w:line="360" w:lineRule="auto"/>
        <w:ind w:firstLineChars="200" w:firstLine="480"/>
        <w:jc w:val="both"/>
        <w:rPr>
          <w:color w:val="000000"/>
        </w:rPr>
      </w:pPr>
      <w:r>
        <w:rPr>
          <w:rFonts w:hint="eastAsia"/>
          <w:color w:val="000000"/>
        </w:rPr>
        <w:t>个人数据账户</w:t>
      </w:r>
    </w:p>
    <w:p w14:paraId="10963523" w14:textId="21036799" w:rsidR="008462F2" w:rsidRDefault="008462F2">
      <w:pPr>
        <w:pStyle w:val="ae"/>
        <w:spacing w:before="0" w:beforeAutospacing="0" w:after="0" w:afterAutospacing="0" w:line="360" w:lineRule="auto"/>
        <w:ind w:firstLineChars="200" w:firstLine="480"/>
        <w:jc w:val="both"/>
        <w:rPr>
          <w:color w:val="000000"/>
        </w:rPr>
      </w:pPr>
      <w:r>
        <w:rPr>
          <w:rFonts w:hint="eastAsia"/>
          <w:color w:val="000000"/>
        </w:rPr>
        <w:t>以</w:t>
      </w:r>
      <w:proofErr w:type="gramStart"/>
      <w:r>
        <w:rPr>
          <w:rFonts w:hint="eastAsia"/>
          <w:color w:val="000000"/>
        </w:rPr>
        <w:t>个</w:t>
      </w:r>
      <w:proofErr w:type="gramEnd"/>
      <w:r>
        <w:rPr>
          <w:rFonts w:hint="eastAsia"/>
          <w:color w:val="000000"/>
        </w:rPr>
        <w:t>人</w:t>
      </w:r>
      <w:r w:rsidR="00055D1B">
        <w:rPr>
          <w:rFonts w:hint="eastAsia"/>
          <w:color w:val="000000"/>
        </w:rPr>
        <w:t>为本体建立的数据账户。</w:t>
      </w:r>
    </w:p>
    <w:p w14:paraId="1FC6175C" w14:textId="0D0B0CE3" w:rsidR="00055D1B" w:rsidRPr="002C234E" w:rsidRDefault="00055D1B">
      <w:pPr>
        <w:pStyle w:val="ae"/>
        <w:spacing w:before="0" w:beforeAutospacing="0" w:after="0" w:afterAutospacing="0" w:line="360" w:lineRule="auto"/>
        <w:ind w:firstLineChars="200" w:firstLine="480"/>
        <w:jc w:val="both"/>
        <w:rPr>
          <w:color w:val="000000"/>
        </w:rPr>
      </w:pPr>
      <w:r>
        <w:rPr>
          <w:color w:val="000000"/>
        </w:rPr>
        <w:t>企业数据账户</w:t>
      </w:r>
    </w:p>
    <w:p w14:paraId="1AAA1A12" w14:textId="38B64740" w:rsidR="00055D1B" w:rsidRDefault="00055D1B">
      <w:pPr>
        <w:pStyle w:val="ae"/>
        <w:spacing w:before="0" w:beforeAutospacing="0" w:after="0" w:afterAutospacing="0" w:line="360" w:lineRule="auto"/>
        <w:ind w:firstLineChars="200" w:firstLine="480"/>
        <w:jc w:val="both"/>
        <w:rPr>
          <w:color w:val="000000"/>
        </w:rPr>
      </w:pPr>
      <w:r>
        <w:rPr>
          <w:color w:val="000000"/>
        </w:rPr>
        <w:t>以企业为本体建立的数据账户。</w:t>
      </w:r>
    </w:p>
    <w:p w14:paraId="4E8482CC" w14:textId="6D94BE2E" w:rsidR="00D7568E" w:rsidRDefault="00D7568E">
      <w:pPr>
        <w:pStyle w:val="ae"/>
        <w:spacing w:before="0" w:beforeAutospacing="0" w:after="0" w:afterAutospacing="0" w:line="360" w:lineRule="auto"/>
        <w:ind w:firstLineChars="200" w:firstLine="480"/>
        <w:jc w:val="both"/>
        <w:rPr>
          <w:color w:val="000000"/>
        </w:rPr>
      </w:pPr>
      <w:r>
        <w:rPr>
          <w:color w:val="000000"/>
        </w:rPr>
        <w:t>扩展数据账户</w:t>
      </w:r>
    </w:p>
    <w:p w14:paraId="7E50E55D" w14:textId="1B46CF71" w:rsidR="00D7568E" w:rsidRDefault="00D7568E">
      <w:pPr>
        <w:pStyle w:val="ae"/>
        <w:spacing w:before="0" w:beforeAutospacing="0" w:after="0" w:afterAutospacing="0" w:line="360" w:lineRule="auto"/>
        <w:ind w:firstLineChars="200" w:firstLine="480"/>
        <w:jc w:val="both"/>
        <w:rPr>
          <w:color w:val="000000"/>
        </w:rPr>
      </w:pPr>
      <w:r>
        <w:rPr>
          <w:color w:val="000000"/>
        </w:rPr>
        <w:t>以个人和企业之外的其他本体建立的数据账户。</w:t>
      </w:r>
    </w:p>
    <w:p w14:paraId="5CD8E581" w14:textId="5D3C0610" w:rsidR="00373783" w:rsidRDefault="00373783">
      <w:pPr>
        <w:pStyle w:val="ae"/>
        <w:spacing w:before="0" w:beforeAutospacing="0" w:after="0" w:afterAutospacing="0" w:line="360" w:lineRule="auto"/>
        <w:ind w:firstLineChars="200" w:firstLine="480"/>
        <w:jc w:val="both"/>
        <w:rPr>
          <w:color w:val="000000"/>
        </w:rPr>
      </w:pPr>
      <w:r>
        <w:rPr>
          <w:rFonts w:hint="eastAsia"/>
          <w:color w:val="000000"/>
        </w:rPr>
        <w:t>资源治理</w:t>
      </w:r>
    </w:p>
    <w:p w14:paraId="62C18AF2" w14:textId="27D5BC74" w:rsidR="00373783" w:rsidRDefault="00373783">
      <w:pPr>
        <w:pStyle w:val="ae"/>
        <w:spacing w:before="0" w:beforeAutospacing="0" w:after="0" w:afterAutospacing="0" w:line="360" w:lineRule="auto"/>
        <w:ind w:firstLineChars="200" w:firstLine="480"/>
        <w:jc w:val="both"/>
        <w:rPr>
          <w:color w:val="000000"/>
        </w:rPr>
      </w:pPr>
      <w:r>
        <w:rPr>
          <w:color w:val="000000"/>
        </w:rPr>
        <w:t>区别于数据治理，将数据治理后的数据，进行资源治理，形成面向业务的资源，提供资源服务。资源治理的过程是先根据业务需求建立目录和本体指标，再将数据治理后的数据按目录和本体指标进行归集融合，形成数据账户资源。</w:t>
      </w:r>
    </w:p>
    <w:p w14:paraId="0690D694" w14:textId="7FDC3666" w:rsidR="00D7568E" w:rsidRDefault="008365C2">
      <w:pPr>
        <w:pStyle w:val="ae"/>
        <w:spacing w:before="0" w:beforeAutospacing="0" w:after="0" w:afterAutospacing="0" w:line="360" w:lineRule="auto"/>
        <w:ind w:firstLineChars="200" w:firstLine="480"/>
        <w:jc w:val="both"/>
        <w:rPr>
          <w:color w:val="000000"/>
        </w:rPr>
      </w:pPr>
      <w:r>
        <w:rPr>
          <w:color w:val="000000"/>
        </w:rPr>
        <w:t>目录资源</w:t>
      </w:r>
    </w:p>
    <w:p w14:paraId="2461062D" w14:textId="5DAD5E7E" w:rsidR="008365C2" w:rsidRDefault="008365C2">
      <w:pPr>
        <w:pStyle w:val="ae"/>
        <w:spacing w:before="0" w:beforeAutospacing="0" w:after="0" w:afterAutospacing="0" w:line="360" w:lineRule="auto"/>
        <w:ind w:firstLineChars="200" w:firstLine="480"/>
        <w:jc w:val="both"/>
        <w:rPr>
          <w:color w:val="000000"/>
        </w:rPr>
      </w:pPr>
      <w:r>
        <w:rPr>
          <w:rFonts w:hint="eastAsia"/>
          <w:color w:val="000000"/>
        </w:rPr>
        <w:t>通过本体建立的目录及本体指标，定义为目录资源。</w:t>
      </w:r>
    </w:p>
    <w:p w14:paraId="3E1FE1F0" w14:textId="51869922" w:rsidR="008365C2" w:rsidRDefault="008365C2">
      <w:pPr>
        <w:pStyle w:val="ae"/>
        <w:spacing w:before="0" w:beforeAutospacing="0" w:after="0" w:afterAutospacing="0" w:line="360" w:lineRule="auto"/>
        <w:ind w:firstLineChars="200" w:firstLine="480"/>
        <w:jc w:val="both"/>
        <w:rPr>
          <w:color w:val="000000"/>
        </w:rPr>
      </w:pPr>
      <w:r>
        <w:rPr>
          <w:color w:val="000000"/>
        </w:rPr>
        <w:t>数据资源</w:t>
      </w:r>
    </w:p>
    <w:p w14:paraId="0A125D05" w14:textId="0A1370FE" w:rsidR="008365C2" w:rsidRDefault="008365C2">
      <w:pPr>
        <w:pStyle w:val="ae"/>
        <w:spacing w:before="0" w:beforeAutospacing="0" w:after="0" w:afterAutospacing="0" w:line="360" w:lineRule="auto"/>
        <w:ind w:firstLineChars="200" w:firstLine="480"/>
        <w:jc w:val="both"/>
        <w:rPr>
          <w:color w:val="000000"/>
        </w:rPr>
      </w:pPr>
      <w:r>
        <w:rPr>
          <w:rFonts w:hint="eastAsia"/>
          <w:color w:val="000000"/>
        </w:rPr>
        <w:t>基于目录资源的需求，从数据源中采集到的数据</w:t>
      </w:r>
      <w:r w:rsidR="00E355D6">
        <w:rPr>
          <w:rFonts w:hint="eastAsia"/>
          <w:color w:val="000000"/>
        </w:rPr>
        <w:t>并经过数据治理和资源治理后的数据</w:t>
      </w:r>
      <w:r>
        <w:rPr>
          <w:rFonts w:hint="eastAsia"/>
          <w:color w:val="000000"/>
        </w:rPr>
        <w:t>定义为数据资源。</w:t>
      </w:r>
    </w:p>
    <w:p w14:paraId="33AD7C54" w14:textId="22F4CCC9" w:rsidR="008365C2" w:rsidRDefault="008365C2">
      <w:pPr>
        <w:pStyle w:val="ae"/>
        <w:spacing w:before="0" w:beforeAutospacing="0" w:after="0" w:afterAutospacing="0" w:line="360" w:lineRule="auto"/>
        <w:ind w:firstLineChars="200" w:firstLine="480"/>
        <w:jc w:val="both"/>
        <w:rPr>
          <w:color w:val="000000"/>
        </w:rPr>
      </w:pPr>
      <w:r>
        <w:rPr>
          <w:color w:val="000000"/>
        </w:rPr>
        <w:t>数据账户资源</w:t>
      </w:r>
    </w:p>
    <w:p w14:paraId="5F0EF23F" w14:textId="03A7E1DC" w:rsidR="008365C2" w:rsidRDefault="00D83997">
      <w:pPr>
        <w:pStyle w:val="ae"/>
        <w:spacing w:before="0" w:beforeAutospacing="0" w:after="0" w:afterAutospacing="0" w:line="360" w:lineRule="auto"/>
        <w:ind w:firstLineChars="200" w:firstLine="480"/>
        <w:jc w:val="both"/>
        <w:rPr>
          <w:color w:val="000000"/>
        </w:rPr>
      </w:pPr>
      <w:r>
        <w:rPr>
          <w:color w:val="000000"/>
        </w:rPr>
        <w:t>经过资源治理后的目录和数据，</w:t>
      </w:r>
      <w:r w:rsidR="008365C2">
        <w:rPr>
          <w:color w:val="000000"/>
        </w:rPr>
        <w:t>目录资源和数据资源统称为数据账户的资源。</w:t>
      </w:r>
    </w:p>
    <w:p w14:paraId="7093EA2E" w14:textId="06964659" w:rsidR="00365A10" w:rsidRDefault="00365A10">
      <w:pPr>
        <w:pStyle w:val="ae"/>
        <w:spacing w:before="0" w:beforeAutospacing="0" w:after="0" w:afterAutospacing="0" w:line="360" w:lineRule="auto"/>
        <w:ind w:firstLineChars="200" w:firstLine="480"/>
        <w:jc w:val="both"/>
        <w:rPr>
          <w:color w:val="000000"/>
        </w:rPr>
      </w:pPr>
      <w:r>
        <w:rPr>
          <w:color w:val="000000"/>
        </w:rPr>
        <w:t>通用服务</w:t>
      </w:r>
    </w:p>
    <w:p w14:paraId="4E156AFF" w14:textId="368473DA" w:rsidR="00365A10" w:rsidRDefault="00365A10">
      <w:pPr>
        <w:pStyle w:val="ae"/>
        <w:spacing w:before="0" w:beforeAutospacing="0" w:after="0" w:afterAutospacing="0" w:line="360" w:lineRule="auto"/>
        <w:ind w:firstLineChars="200" w:firstLine="480"/>
        <w:jc w:val="both"/>
        <w:rPr>
          <w:color w:val="000000"/>
        </w:rPr>
      </w:pPr>
      <w:r>
        <w:rPr>
          <w:color w:val="000000"/>
        </w:rPr>
        <w:t>在数据账户系统中已按业务需求及相关规则明确并提供的数据服务。</w:t>
      </w:r>
    </w:p>
    <w:p w14:paraId="44CDAA57" w14:textId="5EC777FF" w:rsidR="00365A10" w:rsidRDefault="00365A10">
      <w:pPr>
        <w:pStyle w:val="ae"/>
        <w:spacing w:before="0" w:beforeAutospacing="0" w:after="0" w:afterAutospacing="0" w:line="360" w:lineRule="auto"/>
        <w:ind w:firstLineChars="200" w:firstLine="480"/>
        <w:jc w:val="both"/>
        <w:rPr>
          <w:color w:val="000000"/>
        </w:rPr>
      </w:pPr>
      <w:r>
        <w:rPr>
          <w:color w:val="000000"/>
        </w:rPr>
        <w:t>自定义服务</w:t>
      </w:r>
    </w:p>
    <w:p w14:paraId="25536674" w14:textId="0C21B8F9" w:rsidR="00365A10" w:rsidRDefault="00365A10">
      <w:pPr>
        <w:pStyle w:val="ae"/>
        <w:spacing w:before="0" w:beforeAutospacing="0" w:after="0" w:afterAutospacing="0" w:line="360" w:lineRule="auto"/>
        <w:ind w:firstLineChars="200" w:firstLine="480"/>
        <w:jc w:val="both"/>
        <w:rPr>
          <w:color w:val="000000"/>
        </w:rPr>
      </w:pPr>
      <w:r>
        <w:rPr>
          <w:color w:val="000000"/>
        </w:rPr>
        <w:t>区别于通用服务，可由数据账户的应用相关方按业务需求进行自主申请的数据服务。</w:t>
      </w:r>
    </w:p>
    <w:p w14:paraId="2798ACB7" w14:textId="6F1938B6" w:rsidR="000151EF" w:rsidRDefault="00D83997">
      <w:pPr>
        <w:pStyle w:val="ae"/>
        <w:spacing w:before="0" w:beforeAutospacing="0" w:after="0" w:afterAutospacing="0" w:line="360" w:lineRule="auto"/>
        <w:ind w:firstLineChars="200" w:firstLine="480"/>
        <w:jc w:val="both"/>
        <w:rPr>
          <w:color w:val="000000"/>
        </w:rPr>
      </w:pPr>
      <w:r>
        <w:rPr>
          <w:rFonts w:hint="eastAsia"/>
          <w:color w:val="000000"/>
        </w:rPr>
        <w:t>数据</w:t>
      </w:r>
      <w:r w:rsidR="000151EF">
        <w:rPr>
          <w:rFonts w:hint="eastAsia"/>
          <w:color w:val="000000"/>
        </w:rPr>
        <w:t>来源方</w:t>
      </w:r>
    </w:p>
    <w:p w14:paraId="11BEC08B" w14:textId="71564869" w:rsidR="000151EF" w:rsidRDefault="000151EF">
      <w:pPr>
        <w:pStyle w:val="ae"/>
        <w:spacing w:before="0" w:beforeAutospacing="0" w:after="0" w:afterAutospacing="0" w:line="360" w:lineRule="auto"/>
        <w:ind w:firstLineChars="200" w:firstLine="480"/>
        <w:jc w:val="both"/>
        <w:rPr>
          <w:color w:val="000000"/>
        </w:rPr>
      </w:pPr>
      <w:r>
        <w:rPr>
          <w:rFonts w:hint="eastAsia"/>
          <w:color w:val="000000"/>
        </w:rPr>
        <w:lastRenderedPageBreak/>
        <w:t>数据账户获取数据的</w:t>
      </w:r>
      <w:r w:rsidR="008D310F">
        <w:rPr>
          <w:rFonts w:hint="eastAsia"/>
          <w:color w:val="000000"/>
        </w:rPr>
        <w:t>部门</w:t>
      </w:r>
      <w:r>
        <w:rPr>
          <w:rFonts w:hint="eastAsia"/>
          <w:color w:val="000000"/>
        </w:rPr>
        <w:t>，例如各相关的职能部门等，在自定义</w:t>
      </w:r>
      <w:r w:rsidR="008D310F">
        <w:rPr>
          <w:rFonts w:hint="eastAsia"/>
          <w:color w:val="000000"/>
        </w:rPr>
        <w:t>服务的</w:t>
      </w:r>
      <w:r>
        <w:rPr>
          <w:rFonts w:hint="eastAsia"/>
          <w:color w:val="000000"/>
        </w:rPr>
        <w:t>情况下，是应用数据账户的个人或企业。</w:t>
      </w:r>
    </w:p>
    <w:p w14:paraId="4BF9ACC5" w14:textId="3E7D80A0" w:rsidR="000151EF" w:rsidRDefault="00D83997">
      <w:pPr>
        <w:pStyle w:val="ae"/>
        <w:spacing w:before="0" w:beforeAutospacing="0" w:after="0" w:afterAutospacing="0" w:line="360" w:lineRule="auto"/>
        <w:ind w:firstLineChars="200" w:firstLine="480"/>
        <w:jc w:val="both"/>
        <w:rPr>
          <w:color w:val="000000"/>
        </w:rPr>
      </w:pPr>
      <w:r>
        <w:rPr>
          <w:rFonts w:hint="eastAsia"/>
          <w:color w:val="000000"/>
        </w:rPr>
        <w:t>数据</w:t>
      </w:r>
      <w:r w:rsidR="000151EF">
        <w:rPr>
          <w:rFonts w:hint="eastAsia"/>
          <w:color w:val="000000"/>
        </w:rPr>
        <w:t>需求方</w:t>
      </w:r>
    </w:p>
    <w:p w14:paraId="1624D12B" w14:textId="1CE75A60" w:rsidR="008D310F" w:rsidRDefault="000F10D8">
      <w:pPr>
        <w:pStyle w:val="ae"/>
        <w:spacing w:before="0" w:beforeAutospacing="0" w:after="0" w:afterAutospacing="0" w:line="360" w:lineRule="auto"/>
        <w:ind w:firstLineChars="200" w:firstLine="480"/>
        <w:jc w:val="both"/>
        <w:rPr>
          <w:color w:val="000000"/>
        </w:rPr>
      </w:pPr>
      <w:r>
        <w:rPr>
          <w:rFonts w:hint="eastAsia"/>
          <w:color w:val="000000"/>
        </w:rPr>
        <w:t>应用及使用数据的相关方，如个人或企业。</w:t>
      </w:r>
    </w:p>
    <w:p w14:paraId="04C1E886" w14:textId="4A69CB84" w:rsidR="00365A10" w:rsidRDefault="00D83997">
      <w:pPr>
        <w:pStyle w:val="ae"/>
        <w:spacing w:before="0" w:beforeAutospacing="0" w:after="0" w:afterAutospacing="0" w:line="360" w:lineRule="auto"/>
        <w:ind w:firstLineChars="200" w:firstLine="480"/>
        <w:jc w:val="both"/>
        <w:rPr>
          <w:color w:val="000000"/>
        </w:rPr>
      </w:pPr>
      <w:r>
        <w:rPr>
          <w:rFonts w:hint="eastAsia"/>
          <w:color w:val="000000"/>
        </w:rPr>
        <w:t>数据</w:t>
      </w:r>
      <w:r w:rsidR="000151EF">
        <w:rPr>
          <w:rFonts w:hint="eastAsia"/>
          <w:color w:val="000000"/>
        </w:rPr>
        <w:t>管理方</w:t>
      </w:r>
    </w:p>
    <w:p w14:paraId="4A54D407" w14:textId="6643D046" w:rsidR="000151EF" w:rsidRPr="00D7568E" w:rsidRDefault="00811F74">
      <w:pPr>
        <w:pStyle w:val="ae"/>
        <w:spacing w:before="0" w:beforeAutospacing="0" w:after="0" w:afterAutospacing="0" w:line="360" w:lineRule="auto"/>
        <w:ind w:firstLineChars="200" w:firstLine="480"/>
        <w:jc w:val="both"/>
        <w:rPr>
          <w:color w:val="000000"/>
        </w:rPr>
      </w:pPr>
      <w:r>
        <w:rPr>
          <w:rFonts w:hint="eastAsia"/>
          <w:color w:val="000000"/>
        </w:rPr>
        <w:t>应用数据账户提供服务，并对相关数据进行管理的部门，例如职能部门。</w:t>
      </w:r>
    </w:p>
    <w:p w14:paraId="6F5B1896" w14:textId="1EB34A55" w:rsidR="00E62D3E" w:rsidRPr="009A6AF8" w:rsidRDefault="00ED4885" w:rsidP="009A6AF8">
      <w:pPr>
        <w:pStyle w:val="ae"/>
        <w:spacing w:before="0" w:beforeAutospacing="0" w:after="0" w:afterAutospacing="0" w:line="360" w:lineRule="auto"/>
        <w:jc w:val="both"/>
        <w:rPr>
          <w:rFonts w:cs="Times New Roman"/>
          <w:b/>
          <w:color w:val="000000"/>
          <w:kern w:val="2"/>
          <w:szCs w:val="20"/>
        </w:rPr>
      </w:pPr>
      <w:r w:rsidRPr="009A6AF8">
        <w:rPr>
          <w:rFonts w:cs="Times New Roman"/>
          <w:b/>
          <w:color w:val="000000"/>
          <w:kern w:val="2"/>
          <w:szCs w:val="20"/>
        </w:rPr>
        <w:t>（</w:t>
      </w:r>
      <w:r w:rsidR="007D5017">
        <w:rPr>
          <w:rFonts w:cs="Times New Roman"/>
          <w:b/>
          <w:color w:val="000000"/>
          <w:kern w:val="2"/>
          <w:szCs w:val="20"/>
        </w:rPr>
        <w:t>四</w:t>
      </w:r>
      <w:r w:rsidRPr="009A6AF8">
        <w:rPr>
          <w:rFonts w:cs="Times New Roman"/>
          <w:b/>
          <w:color w:val="000000"/>
          <w:kern w:val="2"/>
          <w:szCs w:val="20"/>
        </w:rPr>
        <w:t>）</w:t>
      </w:r>
      <w:r w:rsidR="00205D3E">
        <w:rPr>
          <w:rFonts w:cs="Times New Roman"/>
          <w:b/>
          <w:color w:val="000000"/>
          <w:kern w:val="2"/>
          <w:szCs w:val="20"/>
        </w:rPr>
        <w:t>数据账户</w:t>
      </w:r>
      <w:r w:rsidR="00E41581">
        <w:rPr>
          <w:rFonts w:cs="Times New Roman" w:hint="eastAsia"/>
          <w:b/>
          <w:color w:val="000000"/>
          <w:kern w:val="2"/>
          <w:szCs w:val="20"/>
        </w:rPr>
        <w:t>应用框架模型</w:t>
      </w:r>
    </w:p>
    <w:p w14:paraId="7744B1A1" w14:textId="539AD78D" w:rsidR="00D0523B" w:rsidRPr="00D0523B" w:rsidRDefault="00D0523B" w:rsidP="00200436">
      <w:pPr>
        <w:pStyle w:val="ae"/>
        <w:spacing w:before="0" w:beforeAutospacing="0" w:after="0" w:afterAutospacing="0" w:line="360" w:lineRule="auto"/>
        <w:ind w:firstLineChars="200" w:firstLine="480"/>
        <w:jc w:val="both"/>
        <w:rPr>
          <w:color w:val="000000"/>
        </w:rPr>
      </w:pPr>
      <w:r w:rsidRPr="00D0523B">
        <w:rPr>
          <w:color w:val="000000"/>
        </w:rPr>
        <w:t>数据账户</w:t>
      </w:r>
      <w:r w:rsidR="00F47DCC">
        <w:rPr>
          <w:color w:val="000000"/>
        </w:rPr>
        <w:t>定位于</w:t>
      </w:r>
      <w:r w:rsidR="004D6D4A">
        <w:rPr>
          <w:color w:val="000000"/>
        </w:rPr>
        <w:t>将从公共基础信息、数据共享交换平台或其它业务系统来源的数据进行数据治理和资源治理，形成数据账户的资源</w:t>
      </w:r>
      <w:r w:rsidR="007E013F">
        <w:rPr>
          <w:color w:val="000000"/>
        </w:rPr>
        <w:t>，</w:t>
      </w:r>
      <w:r w:rsidR="004D6D4A">
        <w:rPr>
          <w:color w:val="000000"/>
        </w:rPr>
        <w:t>通过服务接口的方式为智慧城市的相关业务提供共享应用。</w:t>
      </w:r>
    </w:p>
    <w:p w14:paraId="50A15CCA" w14:textId="0D2E66A4" w:rsidR="00E62D3E" w:rsidRPr="009A6AF8" w:rsidRDefault="00ED4885" w:rsidP="009A6AF8">
      <w:pPr>
        <w:pStyle w:val="ae"/>
        <w:spacing w:before="0" w:beforeAutospacing="0" w:after="0" w:afterAutospacing="0" w:line="360" w:lineRule="auto"/>
        <w:jc w:val="both"/>
        <w:rPr>
          <w:rFonts w:cs="Times New Roman"/>
          <w:b/>
          <w:color w:val="000000"/>
          <w:kern w:val="2"/>
          <w:szCs w:val="20"/>
        </w:rPr>
      </w:pPr>
      <w:r w:rsidRPr="00B6495D">
        <w:rPr>
          <w:rFonts w:cs="Times New Roman"/>
          <w:b/>
          <w:color w:val="000000"/>
          <w:kern w:val="2"/>
          <w:szCs w:val="20"/>
        </w:rPr>
        <w:t>（</w:t>
      </w:r>
      <w:r w:rsidR="007D5017">
        <w:rPr>
          <w:rFonts w:cs="Times New Roman"/>
          <w:b/>
          <w:color w:val="000000"/>
          <w:kern w:val="2"/>
          <w:szCs w:val="20"/>
        </w:rPr>
        <w:t>五</w:t>
      </w:r>
      <w:r w:rsidRPr="00B6495D">
        <w:rPr>
          <w:rFonts w:cs="Times New Roman"/>
          <w:b/>
          <w:color w:val="000000"/>
          <w:kern w:val="2"/>
          <w:szCs w:val="20"/>
        </w:rPr>
        <w:t>）</w:t>
      </w:r>
      <w:r w:rsidR="00E6389A">
        <w:rPr>
          <w:rFonts w:cs="Times New Roman" w:hint="eastAsia"/>
          <w:b/>
          <w:color w:val="000000"/>
          <w:kern w:val="2"/>
          <w:szCs w:val="20"/>
        </w:rPr>
        <w:t>数据账户资源</w:t>
      </w:r>
    </w:p>
    <w:p w14:paraId="4F74BFAF" w14:textId="3C4DE870" w:rsidR="00E6389A" w:rsidRDefault="00E6389A" w:rsidP="00C825CD">
      <w:pPr>
        <w:pStyle w:val="ae"/>
        <w:spacing w:before="0" w:beforeAutospacing="0" w:after="0" w:afterAutospacing="0" w:line="360" w:lineRule="auto"/>
        <w:ind w:firstLineChars="200" w:firstLine="480"/>
        <w:jc w:val="both"/>
        <w:rPr>
          <w:color w:val="000000"/>
        </w:rPr>
      </w:pPr>
      <w:r>
        <w:rPr>
          <w:color w:val="000000"/>
        </w:rPr>
        <w:t>根据定义，数据账户资源包括目录资源和数据资源。目录资源是通过业务的需求，围绕本体进行建立，并形成目录资源的层级管理，可进行目录层级的无限扩展</w:t>
      </w:r>
      <w:r w:rsidR="00A27364">
        <w:rPr>
          <w:color w:val="000000"/>
        </w:rPr>
        <w:t>，以支持</w:t>
      </w:r>
      <w:r w:rsidR="00214729">
        <w:rPr>
          <w:color w:val="000000"/>
        </w:rPr>
        <w:t>根据</w:t>
      </w:r>
      <w:r w:rsidR="00A27364">
        <w:rPr>
          <w:color w:val="000000"/>
        </w:rPr>
        <w:t>更多的本体建立数据账户并应用。</w:t>
      </w:r>
      <w:r w:rsidR="000E6EB7">
        <w:rPr>
          <w:color w:val="000000"/>
        </w:rPr>
        <w:t>数据资源应具有可信的数据来源，并与数据来源保持数据版本的一致性，才能满足对业务的支撑。</w:t>
      </w:r>
    </w:p>
    <w:p w14:paraId="33412627" w14:textId="6AD5B1A2" w:rsidR="009E7863" w:rsidRDefault="009E7863" w:rsidP="00C825CD">
      <w:pPr>
        <w:pStyle w:val="ae"/>
        <w:spacing w:before="0" w:beforeAutospacing="0" w:after="0" w:afterAutospacing="0" w:line="360" w:lineRule="auto"/>
        <w:ind w:firstLineChars="200" w:firstLine="480"/>
        <w:jc w:val="both"/>
        <w:rPr>
          <w:color w:val="000000"/>
        </w:rPr>
      </w:pPr>
      <w:r>
        <w:rPr>
          <w:rFonts w:hint="eastAsia"/>
          <w:color w:val="000000"/>
        </w:rPr>
        <w:t>数据账户资源来源于三个部分，第一个是深圳市的公共基础信息，依据《</w:t>
      </w:r>
      <w:r w:rsidRPr="009E7863">
        <w:rPr>
          <w:rFonts w:hint="eastAsia"/>
          <w:color w:val="000000"/>
        </w:rPr>
        <w:t>公共基础信息数据元规范</w:t>
      </w:r>
      <w:r>
        <w:rPr>
          <w:rFonts w:hint="eastAsia"/>
          <w:color w:val="000000"/>
        </w:rPr>
        <w:t>》，第二个是各部门的数据共享交换平台，第三个是其他的业务系统</w:t>
      </w:r>
      <w:r w:rsidR="00760FEF">
        <w:rPr>
          <w:rFonts w:hint="eastAsia"/>
          <w:color w:val="000000"/>
        </w:rPr>
        <w:t>，为更多的第三</w:t>
      </w:r>
      <w:proofErr w:type="gramStart"/>
      <w:r w:rsidR="00760FEF">
        <w:rPr>
          <w:rFonts w:hint="eastAsia"/>
          <w:color w:val="000000"/>
        </w:rPr>
        <w:t>方应用</w:t>
      </w:r>
      <w:proofErr w:type="gramEnd"/>
      <w:r w:rsidR="00760FEF">
        <w:rPr>
          <w:rFonts w:hint="eastAsia"/>
          <w:color w:val="000000"/>
        </w:rPr>
        <w:t>进行功能预留。</w:t>
      </w:r>
    </w:p>
    <w:p w14:paraId="794C64F5" w14:textId="1F5B3204" w:rsidR="00041B4D" w:rsidRDefault="00041B4D" w:rsidP="00C825CD">
      <w:pPr>
        <w:pStyle w:val="ae"/>
        <w:spacing w:before="0" w:beforeAutospacing="0" w:after="0" w:afterAutospacing="0" w:line="360" w:lineRule="auto"/>
        <w:ind w:firstLineChars="200" w:firstLine="480"/>
        <w:jc w:val="both"/>
        <w:rPr>
          <w:color w:val="000000"/>
        </w:rPr>
      </w:pPr>
      <w:r>
        <w:rPr>
          <w:color w:val="000000"/>
        </w:rPr>
        <w:t>从三个部分来源的数据，首先要进行数据治理，然后进行资源治理，形成数据账户的数据资源，</w:t>
      </w:r>
      <w:r w:rsidR="008F75DE">
        <w:rPr>
          <w:color w:val="000000"/>
        </w:rPr>
        <w:t>通过资源服务对外提供共享应用。</w:t>
      </w:r>
      <w:r w:rsidR="007520EC">
        <w:rPr>
          <w:rFonts w:hint="eastAsia"/>
          <w:color w:val="000000"/>
        </w:rPr>
        <w:t>目录资源需要按业务需求以及主题进行建立，按目录层级进行管理，并能无限扩展，目录的最后一级为本体指标，需要对本体指标的数据类型进行明确定义。个人数据账户的本体指标符合</w:t>
      </w:r>
      <w:r w:rsidR="007520EC" w:rsidRPr="007520EC">
        <w:rPr>
          <w:rFonts w:hint="eastAsia"/>
          <w:color w:val="000000"/>
        </w:rPr>
        <w:t>《公共基础信息数据元规范》</w:t>
      </w:r>
      <w:r w:rsidR="007520EC">
        <w:rPr>
          <w:rFonts w:hint="eastAsia"/>
          <w:color w:val="000000"/>
        </w:rPr>
        <w:t>系列标准中人口部分的数据元和数据来源要求，以标准中公民身份号码为唯一标识，且应覆盖个人的生命周期各环节。企业数据账户的本体指标符合《公共基础信息数据元规范》系列标准中法人</w:t>
      </w:r>
      <w:r w:rsidR="007520EC" w:rsidRPr="007520EC">
        <w:rPr>
          <w:rFonts w:hint="eastAsia"/>
          <w:color w:val="000000"/>
        </w:rPr>
        <w:t>部分的数据元和数据来源要求，以标准中</w:t>
      </w:r>
      <w:r w:rsidR="007520EC">
        <w:rPr>
          <w:rFonts w:hint="eastAsia"/>
          <w:color w:val="000000"/>
        </w:rPr>
        <w:t>统</w:t>
      </w:r>
      <w:proofErr w:type="gramStart"/>
      <w:r w:rsidR="007520EC">
        <w:rPr>
          <w:rFonts w:hint="eastAsia"/>
          <w:color w:val="000000"/>
        </w:rPr>
        <w:t>一</w:t>
      </w:r>
      <w:proofErr w:type="gramEnd"/>
      <w:r w:rsidR="007520EC">
        <w:rPr>
          <w:rFonts w:hint="eastAsia"/>
          <w:color w:val="000000"/>
        </w:rPr>
        <w:t>社会信用代码为唯一标识</w:t>
      </w:r>
      <w:r w:rsidR="007520EC" w:rsidRPr="007520EC">
        <w:rPr>
          <w:rFonts w:hint="eastAsia"/>
          <w:color w:val="000000"/>
        </w:rPr>
        <w:t>，</w:t>
      </w:r>
      <w:r w:rsidR="007520EC">
        <w:rPr>
          <w:rFonts w:hint="eastAsia"/>
          <w:color w:val="000000"/>
        </w:rPr>
        <w:t>且应覆盖企业的生命周期</w:t>
      </w:r>
      <w:proofErr w:type="gramStart"/>
      <w:r w:rsidR="007520EC">
        <w:rPr>
          <w:rFonts w:hint="eastAsia"/>
          <w:color w:val="000000"/>
        </w:rPr>
        <w:t>个</w:t>
      </w:r>
      <w:proofErr w:type="gramEnd"/>
      <w:r w:rsidR="007520EC">
        <w:rPr>
          <w:rFonts w:hint="eastAsia"/>
          <w:color w:val="000000"/>
        </w:rPr>
        <w:t>环节。</w:t>
      </w:r>
      <w:r w:rsidR="000B60A6">
        <w:rPr>
          <w:rFonts w:hint="eastAsia"/>
          <w:color w:val="000000"/>
        </w:rPr>
        <w:t>扩展数据账户目录按业务需求进行主题目录的建立，并以本体的唯一标识符进行标识，覆盖本体的全生命周期各环节。</w:t>
      </w:r>
      <w:r w:rsidR="00782199">
        <w:rPr>
          <w:rFonts w:hint="eastAsia"/>
          <w:color w:val="000000"/>
        </w:rPr>
        <w:t>数据资源的数据来源于公共</w:t>
      </w:r>
      <w:r w:rsidR="00782199">
        <w:rPr>
          <w:rFonts w:hint="eastAsia"/>
          <w:color w:val="000000"/>
        </w:rPr>
        <w:lastRenderedPageBreak/>
        <w:t>基础信息、数据共享交换平台和其它业务系统，数据来源应可信，并与数据来源保持更新的一致性和相同的数据版本</w:t>
      </w:r>
      <w:r w:rsidR="004F5C11">
        <w:rPr>
          <w:rFonts w:hint="eastAsia"/>
          <w:color w:val="000000"/>
        </w:rPr>
        <w:t>，保证</w:t>
      </w:r>
      <w:r w:rsidR="00CE3A0A">
        <w:rPr>
          <w:rFonts w:hint="eastAsia"/>
          <w:color w:val="000000"/>
        </w:rPr>
        <w:t>基础</w:t>
      </w:r>
      <w:r w:rsidR="004F5C11">
        <w:rPr>
          <w:rFonts w:hint="eastAsia"/>
          <w:color w:val="000000"/>
        </w:rPr>
        <w:t>数据的动态更新。</w:t>
      </w:r>
    </w:p>
    <w:p w14:paraId="17F0507C" w14:textId="26F3783A" w:rsidR="00041B4D" w:rsidRDefault="004E603C" w:rsidP="00C825CD">
      <w:pPr>
        <w:pStyle w:val="ae"/>
        <w:spacing w:before="0" w:beforeAutospacing="0" w:after="0" w:afterAutospacing="0" w:line="360" w:lineRule="auto"/>
        <w:ind w:firstLineChars="200" w:firstLine="480"/>
        <w:jc w:val="both"/>
        <w:rPr>
          <w:color w:val="000000"/>
        </w:rPr>
      </w:pPr>
      <w:r>
        <w:rPr>
          <w:color w:val="000000"/>
        </w:rPr>
        <w:t>数据作为数据账户应用的核心，</w:t>
      </w:r>
      <w:r w:rsidR="00F61641">
        <w:rPr>
          <w:color w:val="000000"/>
        </w:rPr>
        <w:t>从数据质量以及数据来源方就需要满足相应的要求。对于数据主要从格式规范、内容完整进行规定，对于数据来源方，本体指标应具有唯一的</w:t>
      </w:r>
      <w:r w:rsidR="00AC3CBC">
        <w:rPr>
          <w:color w:val="000000"/>
        </w:rPr>
        <w:t>数据</w:t>
      </w:r>
      <w:r w:rsidR="00F61641">
        <w:rPr>
          <w:color w:val="000000"/>
        </w:rPr>
        <w:t>来源，</w:t>
      </w:r>
      <w:r w:rsidR="00C10112">
        <w:rPr>
          <w:rFonts w:hint="eastAsia"/>
          <w:color w:val="000000"/>
        </w:rPr>
        <w:t>才能保障为业务应用提供精准的数据支撑</w:t>
      </w:r>
      <w:r w:rsidR="00AC3CBC">
        <w:rPr>
          <w:rFonts w:hint="eastAsia"/>
          <w:color w:val="000000"/>
        </w:rPr>
        <w:t>，数据来源方应对数据进行有效性验证才能满足数据账户对所归集数据的需求。</w:t>
      </w:r>
      <w:r w:rsidR="00FE31DA">
        <w:rPr>
          <w:rFonts w:hint="eastAsia"/>
          <w:color w:val="000000"/>
        </w:rPr>
        <w:t>对于数据管理方，应按业务需求建立数据账户的目录和本体指标，并保证本体指标数据来源的唯一性，并对经过数据治理后的数据进行资源治理，形成数据资源，为面向业务的共享应用服务提供数据</w:t>
      </w:r>
      <w:r w:rsidR="00C52129">
        <w:rPr>
          <w:rFonts w:hint="eastAsia"/>
          <w:color w:val="000000"/>
        </w:rPr>
        <w:t>资源</w:t>
      </w:r>
      <w:r w:rsidR="00FE31DA">
        <w:rPr>
          <w:rFonts w:hint="eastAsia"/>
          <w:color w:val="000000"/>
        </w:rPr>
        <w:t>的支撑。</w:t>
      </w:r>
    </w:p>
    <w:p w14:paraId="68B9D047" w14:textId="3DAD9055" w:rsidR="00E62D3E" w:rsidRPr="009A6AF8" w:rsidRDefault="00ED4885" w:rsidP="009A6AF8">
      <w:pPr>
        <w:pStyle w:val="ae"/>
        <w:spacing w:before="0" w:beforeAutospacing="0" w:after="0" w:afterAutospacing="0" w:line="360" w:lineRule="auto"/>
        <w:jc w:val="both"/>
        <w:rPr>
          <w:rFonts w:cs="Times New Roman"/>
          <w:b/>
          <w:color w:val="000000"/>
          <w:kern w:val="2"/>
          <w:szCs w:val="20"/>
        </w:rPr>
      </w:pPr>
      <w:r w:rsidRPr="009A6AF8">
        <w:rPr>
          <w:rFonts w:cs="Times New Roman" w:hint="eastAsia"/>
          <w:b/>
          <w:color w:val="000000"/>
          <w:kern w:val="2"/>
          <w:szCs w:val="20"/>
        </w:rPr>
        <w:t>（</w:t>
      </w:r>
      <w:r w:rsidR="007D5017">
        <w:rPr>
          <w:rFonts w:cs="Times New Roman" w:hint="eastAsia"/>
          <w:b/>
          <w:color w:val="000000"/>
          <w:kern w:val="2"/>
          <w:szCs w:val="20"/>
        </w:rPr>
        <w:t>六</w:t>
      </w:r>
      <w:r w:rsidRPr="009A6AF8">
        <w:rPr>
          <w:rFonts w:cs="Times New Roman" w:hint="eastAsia"/>
          <w:b/>
          <w:color w:val="000000"/>
          <w:kern w:val="2"/>
          <w:szCs w:val="20"/>
        </w:rPr>
        <w:t>）</w:t>
      </w:r>
      <w:r w:rsidR="00760FEF">
        <w:rPr>
          <w:rFonts w:cs="Times New Roman" w:hint="eastAsia"/>
          <w:b/>
          <w:color w:val="000000"/>
          <w:kern w:val="2"/>
          <w:szCs w:val="20"/>
        </w:rPr>
        <w:t>数据账户建设</w:t>
      </w:r>
    </w:p>
    <w:p w14:paraId="6641371E" w14:textId="7153FB76" w:rsidR="00224AA2" w:rsidRPr="00B91F82" w:rsidRDefault="00224AA2" w:rsidP="00224AA2">
      <w:pPr>
        <w:pStyle w:val="ae"/>
        <w:spacing w:before="0" w:beforeAutospacing="0" w:after="0" w:afterAutospacing="0" w:line="360" w:lineRule="auto"/>
        <w:ind w:firstLineChars="200" w:firstLine="480"/>
        <w:jc w:val="both"/>
        <w:rPr>
          <w:color w:val="000000"/>
        </w:rPr>
      </w:pPr>
      <w:r>
        <w:rPr>
          <w:rFonts w:hint="eastAsia"/>
          <w:color w:val="000000"/>
        </w:rPr>
        <w:t>数据账户的建立</w:t>
      </w:r>
      <w:r w:rsidRPr="00B91F82">
        <w:rPr>
          <w:rFonts w:hint="eastAsia"/>
          <w:color w:val="000000"/>
        </w:rPr>
        <w:t>由数据目录体系、数据接入体系、数据存储体系、数据运算体系、数据服务体系、数据管理体系</w:t>
      </w:r>
      <w:r>
        <w:rPr>
          <w:rFonts w:hint="eastAsia"/>
          <w:color w:val="000000"/>
        </w:rPr>
        <w:t>等技术体系</w:t>
      </w:r>
      <w:r w:rsidRPr="00B91F82">
        <w:rPr>
          <w:rFonts w:hint="eastAsia"/>
          <w:color w:val="000000"/>
        </w:rPr>
        <w:t>组成，</w:t>
      </w:r>
      <w:r>
        <w:rPr>
          <w:rFonts w:hint="eastAsia"/>
          <w:color w:val="000000"/>
        </w:rPr>
        <w:t>为</w:t>
      </w:r>
      <w:r w:rsidRPr="00B91F82">
        <w:rPr>
          <w:color w:val="000000"/>
        </w:rPr>
        <w:t>数据账户的目录资源、数据资源和</w:t>
      </w:r>
      <w:r w:rsidRPr="00EA563E">
        <w:rPr>
          <w:color w:val="000000"/>
        </w:rPr>
        <w:t>资源服务</w:t>
      </w:r>
      <w:r w:rsidRPr="00B91F82">
        <w:rPr>
          <w:color w:val="000000"/>
        </w:rPr>
        <w:t>的建</w:t>
      </w:r>
      <w:r w:rsidRPr="00D26F5C">
        <w:rPr>
          <w:color w:val="000000"/>
        </w:rPr>
        <w:t>立</w:t>
      </w:r>
      <w:r>
        <w:rPr>
          <w:color w:val="000000"/>
        </w:rPr>
        <w:t>提供技术体系支撑</w:t>
      </w:r>
      <w:r w:rsidRPr="00B91F82">
        <w:rPr>
          <w:color w:val="000000"/>
        </w:rPr>
        <w:t>。目录资源通过数据账户的数据目录体系构建，完成目录管理和</w:t>
      </w:r>
      <w:r>
        <w:rPr>
          <w:color w:val="000000"/>
        </w:rPr>
        <w:t>本体</w:t>
      </w:r>
      <w:r w:rsidRPr="00B91F82">
        <w:rPr>
          <w:color w:val="000000"/>
        </w:rPr>
        <w:t>指标建立；数据资源由数据接入体系、数据存储体系、数据运算体系构建，</w:t>
      </w:r>
      <w:r w:rsidRPr="00EA563E">
        <w:rPr>
          <w:color w:val="000000"/>
        </w:rPr>
        <w:t>完成</w:t>
      </w:r>
      <w:r w:rsidRPr="009462EF">
        <w:rPr>
          <w:rFonts w:hint="eastAsia"/>
          <w:color w:val="000000"/>
        </w:rPr>
        <w:t>数据</w:t>
      </w:r>
      <w:r w:rsidRPr="00EA563E">
        <w:rPr>
          <w:color w:val="000000"/>
        </w:rPr>
        <w:t>资源</w:t>
      </w:r>
      <w:r w:rsidRPr="0031261D">
        <w:rPr>
          <w:color w:val="000000"/>
        </w:rPr>
        <w:t>采集、</w:t>
      </w:r>
      <w:proofErr w:type="gramStart"/>
      <w:r w:rsidRPr="009462EF">
        <w:rPr>
          <w:color w:val="000000"/>
        </w:rPr>
        <w:t>打</w:t>
      </w:r>
      <w:r w:rsidRPr="00EA563E">
        <w:rPr>
          <w:color w:val="000000"/>
        </w:rPr>
        <w:t>标</w:t>
      </w:r>
      <w:r w:rsidRPr="0031261D">
        <w:rPr>
          <w:color w:val="000000"/>
        </w:rPr>
        <w:t>和</w:t>
      </w:r>
      <w:proofErr w:type="gramEnd"/>
      <w:r w:rsidRPr="00455DB6">
        <w:rPr>
          <w:color w:val="000000"/>
        </w:rPr>
        <w:t>画像</w:t>
      </w:r>
      <w:r w:rsidRPr="00B91F82">
        <w:rPr>
          <w:color w:val="000000"/>
        </w:rPr>
        <w:t>的过程。资源服务将数据资源通过数据服务体系提供共享应用</w:t>
      </w:r>
      <w:r>
        <w:rPr>
          <w:rFonts w:hint="eastAsia"/>
          <w:color w:val="000000"/>
        </w:rPr>
        <w:t>；</w:t>
      </w:r>
      <w:r w:rsidRPr="00EA563E">
        <w:rPr>
          <w:rFonts w:hint="eastAsia"/>
          <w:color w:val="000000"/>
        </w:rPr>
        <w:t>数据管理</w:t>
      </w:r>
      <w:r w:rsidRPr="009462EF">
        <w:rPr>
          <w:rFonts w:hint="eastAsia"/>
          <w:color w:val="000000"/>
        </w:rPr>
        <w:t>体系提供</w:t>
      </w:r>
      <w:r w:rsidRPr="00EA563E">
        <w:rPr>
          <w:rFonts w:hint="eastAsia"/>
          <w:color w:val="000000"/>
        </w:rPr>
        <w:t>对数据账户</w:t>
      </w:r>
      <w:r w:rsidRPr="009462EF">
        <w:rPr>
          <w:rFonts w:hint="eastAsia"/>
          <w:color w:val="000000"/>
        </w:rPr>
        <w:t>其他技术体系</w:t>
      </w:r>
      <w:r w:rsidRPr="00EA563E">
        <w:rPr>
          <w:rFonts w:hint="eastAsia"/>
          <w:color w:val="000000"/>
        </w:rPr>
        <w:t>的管理。</w:t>
      </w:r>
    </w:p>
    <w:p w14:paraId="42481749" w14:textId="32535267" w:rsidR="00083FF8" w:rsidRDefault="00224AA2" w:rsidP="00200436">
      <w:pPr>
        <w:pStyle w:val="ae"/>
        <w:spacing w:before="0" w:beforeAutospacing="0" w:after="0" w:afterAutospacing="0" w:line="360" w:lineRule="auto"/>
        <w:ind w:firstLineChars="200" w:firstLine="480"/>
        <w:jc w:val="both"/>
        <w:rPr>
          <w:color w:val="000000"/>
        </w:rPr>
      </w:pPr>
      <w:r>
        <w:rPr>
          <w:color w:val="000000"/>
        </w:rPr>
        <w:t>数据目录体系</w:t>
      </w:r>
    </w:p>
    <w:p w14:paraId="3F44722C" w14:textId="77777777" w:rsidR="0029781E" w:rsidRDefault="009E3E27" w:rsidP="00200436">
      <w:pPr>
        <w:pStyle w:val="ae"/>
        <w:spacing w:before="0" w:beforeAutospacing="0" w:after="0" w:afterAutospacing="0" w:line="360" w:lineRule="auto"/>
        <w:ind w:firstLineChars="200" w:firstLine="480"/>
        <w:jc w:val="both"/>
        <w:rPr>
          <w:color w:val="000000"/>
        </w:rPr>
      </w:pPr>
      <w:r>
        <w:rPr>
          <w:rFonts w:hint="eastAsia"/>
          <w:color w:val="000000"/>
        </w:rPr>
        <w:t>数据目录体系是数据账户的核心，根据应用场景和业务需求</w:t>
      </w:r>
      <w:r w:rsidR="00ED751D">
        <w:rPr>
          <w:rFonts w:hint="eastAsia"/>
          <w:color w:val="000000"/>
        </w:rPr>
        <w:t>建立一级目录、二级目录、扩展目录、本体指标的目录资源，</w:t>
      </w:r>
      <w:r w:rsidR="0029781E">
        <w:rPr>
          <w:rFonts w:hint="eastAsia"/>
          <w:color w:val="000000"/>
        </w:rPr>
        <w:t>根据目录资源从公共基础信息、数据共享交换平台或其他业务系统归集数据。</w:t>
      </w:r>
    </w:p>
    <w:p w14:paraId="418D18A7" w14:textId="34D4C3D0" w:rsidR="00224AA2" w:rsidRDefault="00E74BDD" w:rsidP="00200436">
      <w:pPr>
        <w:pStyle w:val="ae"/>
        <w:spacing w:before="0" w:beforeAutospacing="0" w:after="0" w:afterAutospacing="0" w:line="360" w:lineRule="auto"/>
        <w:ind w:firstLineChars="200" w:firstLine="480"/>
        <w:jc w:val="both"/>
        <w:rPr>
          <w:color w:val="000000"/>
        </w:rPr>
      </w:pPr>
      <w:r>
        <w:rPr>
          <w:rFonts w:hint="eastAsia"/>
          <w:color w:val="000000"/>
        </w:rPr>
        <w:t>数据目录体系应具有根据业务对本体指标进行重组的功能，并在本体指标的来源无法采集时补充符合要求的可信数据来源</w:t>
      </w:r>
      <w:r w:rsidR="00F43560">
        <w:rPr>
          <w:rFonts w:hint="eastAsia"/>
          <w:color w:val="000000"/>
        </w:rPr>
        <w:t>，在目录内已经确定的目录层级结构和内容由数据管理方根</w:t>
      </w:r>
      <w:proofErr w:type="gramStart"/>
      <w:r w:rsidR="00F43560">
        <w:rPr>
          <w:rFonts w:hint="eastAsia"/>
          <w:color w:val="000000"/>
        </w:rPr>
        <w:t>据业务</w:t>
      </w:r>
      <w:proofErr w:type="gramEnd"/>
      <w:r w:rsidR="00F43560">
        <w:rPr>
          <w:rFonts w:hint="eastAsia"/>
          <w:color w:val="000000"/>
        </w:rPr>
        <w:t>需要进行修改，同时为扩展至第三方应用，需要支持数据的自定义功能，例如个人和企业可对需要增补或调整的内容进行自定义调整，但自定义的数据仅能</w:t>
      </w:r>
      <w:r w:rsidR="000C5AC2">
        <w:rPr>
          <w:rFonts w:hint="eastAsia"/>
          <w:color w:val="000000"/>
        </w:rPr>
        <w:t>作为个人</w:t>
      </w:r>
      <w:r w:rsidR="00162BE9">
        <w:rPr>
          <w:rFonts w:hint="eastAsia"/>
          <w:color w:val="000000"/>
        </w:rPr>
        <w:t>自行使用</w:t>
      </w:r>
      <w:r w:rsidR="000C5AC2">
        <w:rPr>
          <w:rFonts w:hint="eastAsia"/>
          <w:color w:val="000000"/>
        </w:rPr>
        <w:t>或企业</w:t>
      </w:r>
      <w:r w:rsidR="00162BE9">
        <w:rPr>
          <w:rFonts w:hint="eastAsia"/>
          <w:color w:val="000000"/>
        </w:rPr>
        <w:t>内部</w:t>
      </w:r>
      <w:r w:rsidR="000C5AC2">
        <w:rPr>
          <w:rFonts w:hint="eastAsia"/>
          <w:color w:val="000000"/>
        </w:rPr>
        <w:t>使用，</w:t>
      </w:r>
      <w:r w:rsidR="00162BE9">
        <w:rPr>
          <w:rFonts w:hint="eastAsia"/>
          <w:color w:val="000000"/>
        </w:rPr>
        <w:t>无法经由数据账户系统进行共享应用，</w:t>
      </w:r>
      <w:r w:rsidR="000C5AC2">
        <w:rPr>
          <w:rFonts w:hint="eastAsia"/>
          <w:color w:val="000000"/>
        </w:rPr>
        <w:t>需要进入数据账户进行共享应用的，应经过相关的认证或许可</w:t>
      </w:r>
      <w:r w:rsidR="00162BE9">
        <w:rPr>
          <w:rFonts w:hint="eastAsia"/>
          <w:color w:val="000000"/>
        </w:rPr>
        <w:t>以保证数据质量和安全性等要求</w:t>
      </w:r>
      <w:r w:rsidR="003862B7">
        <w:rPr>
          <w:rFonts w:hint="eastAsia"/>
          <w:color w:val="000000"/>
        </w:rPr>
        <w:t>，</w:t>
      </w:r>
      <w:r w:rsidR="003C2E40">
        <w:rPr>
          <w:rFonts w:hint="eastAsia"/>
          <w:color w:val="000000"/>
        </w:rPr>
        <w:t>数据账户内的目录和数据条目通过编码的</w:t>
      </w:r>
      <w:r w:rsidR="003C2E40">
        <w:rPr>
          <w:rFonts w:hint="eastAsia"/>
          <w:color w:val="000000"/>
        </w:rPr>
        <w:lastRenderedPageBreak/>
        <w:t>方式保证唯一性和</w:t>
      </w:r>
      <w:proofErr w:type="gramStart"/>
      <w:r w:rsidR="003C2E40">
        <w:rPr>
          <w:rFonts w:hint="eastAsia"/>
          <w:color w:val="000000"/>
        </w:rPr>
        <w:t>可</w:t>
      </w:r>
      <w:proofErr w:type="gramEnd"/>
      <w:r w:rsidR="003C2E40">
        <w:rPr>
          <w:rFonts w:hint="eastAsia"/>
          <w:color w:val="000000"/>
        </w:rPr>
        <w:t>追溯性，为扩展到更多的应用，数据目录体系应支持账户的无限扩展。</w:t>
      </w:r>
    </w:p>
    <w:p w14:paraId="1D40810D" w14:textId="5F327396" w:rsidR="004E204F" w:rsidRDefault="004E204F" w:rsidP="00200436">
      <w:pPr>
        <w:pStyle w:val="ae"/>
        <w:spacing w:before="0" w:beforeAutospacing="0" w:after="0" w:afterAutospacing="0" w:line="360" w:lineRule="auto"/>
        <w:ind w:firstLineChars="200" w:firstLine="480"/>
        <w:jc w:val="both"/>
        <w:rPr>
          <w:color w:val="000000"/>
        </w:rPr>
      </w:pPr>
      <w:r>
        <w:rPr>
          <w:color w:val="000000"/>
        </w:rPr>
        <w:t>数据接入体系</w:t>
      </w:r>
    </w:p>
    <w:p w14:paraId="2D8931E3" w14:textId="397BA506" w:rsidR="004E204F" w:rsidRDefault="00015C7C" w:rsidP="00200436">
      <w:pPr>
        <w:pStyle w:val="ae"/>
        <w:spacing w:before="0" w:beforeAutospacing="0" w:after="0" w:afterAutospacing="0" w:line="360" w:lineRule="auto"/>
        <w:ind w:firstLineChars="200" w:firstLine="480"/>
        <w:jc w:val="both"/>
        <w:rPr>
          <w:color w:val="000000"/>
        </w:rPr>
      </w:pPr>
      <w:r>
        <w:rPr>
          <w:rFonts w:hint="eastAsia"/>
          <w:color w:val="000000"/>
        </w:rPr>
        <w:t>从公共基础信息、数据共享交换平台或其他业务系统归集到的数据，通过数据接入体系的抽取、清洗、转换、加载后，需要满足时效性、一致性、规范性、可访问性等数据质量的要求才能达到数据账户的使用需求。</w:t>
      </w:r>
    </w:p>
    <w:p w14:paraId="36A86062" w14:textId="00763BD5" w:rsidR="00324DB7" w:rsidRDefault="00324DB7" w:rsidP="00200436">
      <w:pPr>
        <w:pStyle w:val="ae"/>
        <w:spacing w:before="0" w:beforeAutospacing="0" w:after="0" w:afterAutospacing="0" w:line="360" w:lineRule="auto"/>
        <w:ind w:firstLineChars="200" w:firstLine="480"/>
        <w:jc w:val="both"/>
        <w:rPr>
          <w:color w:val="000000"/>
        </w:rPr>
      </w:pPr>
      <w:r>
        <w:rPr>
          <w:color w:val="000000"/>
        </w:rPr>
        <w:t>数据存储体系</w:t>
      </w:r>
    </w:p>
    <w:p w14:paraId="764D1F99" w14:textId="42674165" w:rsidR="00865015" w:rsidRDefault="00704DF7" w:rsidP="00200436">
      <w:pPr>
        <w:pStyle w:val="ae"/>
        <w:spacing w:before="0" w:beforeAutospacing="0" w:after="0" w:afterAutospacing="0" w:line="360" w:lineRule="auto"/>
        <w:ind w:firstLineChars="200" w:firstLine="480"/>
        <w:jc w:val="both"/>
        <w:rPr>
          <w:color w:val="000000"/>
        </w:rPr>
      </w:pPr>
      <w:r>
        <w:rPr>
          <w:rFonts w:hint="eastAsia"/>
          <w:color w:val="000000"/>
        </w:rPr>
        <w:t>针对数据账户中的海量数据，为保证</w:t>
      </w:r>
      <w:r w:rsidRPr="00704DF7">
        <w:rPr>
          <w:rFonts w:hint="eastAsia"/>
          <w:color w:val="000000"/>
        </w:rPr>
        <w:t>安全、可用、高效的数据存、取能力</w:t>
      </w:r>
      <w:r>
        <w:rPr>
          <w:rFonts w:hint="eastAsia"/>
          <w:color w:val="000000"/>
        </w:rPr>
        <w:t>，建议采用分布式存储方式，具有</w:t>
      </w:r>
      <w:r w:rsidRPr="00704DF7">
        <w:rPr>
          <w:rFonts w:hint="eastAsia"/>
          <w:color w:val="000000"/>
        </w:rPr>
        <w:t>数据分布式写入、数据分布式存储、数据分布式访问和数据存储管理</w:t>
      </w:r>
      <w:r>
        <w:rPr>
          <w:rFonts w:hint="eastAsia"/>
          <w:color w:val="000000"/>
        </w:rPr>
        <w:t>等功能模块，</w:t>
      </w:r>
      <w:r w:rsidR="00645C8A">
        <w:rPr>
          <w:rFonts w:hint="eastAsia"/>
          <w:color w:val="000000"/>
        </w:rPr>
        <w:t>并满足</w:t>
      </w:r>
      <w:r w:rsidR="00EF2C40">
        <w:rPr>
          <w:rFonts w:hint="eastAsia"/>
          <w:color w:val="000000"/>
        </w:rPr>
        <w:t>相应</w:t>
      </w:r>
      <w:r w:rsidR="00645C8A">
        <w:rPr>
          <w:rFonts w:hint="eastAsia"/>
          <w:color w:val="000000"/>
        </w:rPr>
        <w:t>的功能要求</w:t>
      </w:r>
      <w:r w:rsidR="00EF2C40">
        <w:rPr>
          <w:rFonts w:hint="eastAsia"/>
          <w:color w:val="000000"/>
        </w:rPr>
        <w:t>，支撑数据账户对数据存储的要求。</w:t>
      </w:r>
    </w:p>
    <w:p w14:paraId="5776B8F6" w14:textId="3210F040" w:rsidR="004B7F29" w:rsidRDefault="004B7F29" w:rsidP="00200436">
      <w:pPr>
        <w:pStyle w:val="ae"/>
        <w:spacing w:before="0" w:beforeAutospacing="0" w:after="0" w:afterAutospacing="0" w:line="360" w:lineRule="auto"/>
        <w:ind w:firstLineChars="200" w:firstLine="480"/>
        <w:jc w:val="both"/>
        <w:rPr>
          <w:color w:val="000000"/>
        </w:rPr>
      </w:pPr>
      <w:r w:rsidRPr="003F2B85">
        <w:rPr>
          <w:rFonts w:hint="eastAsia"/>
          <w:color w:val="000000"/>
        </w:rPr>
        <w:t>数据运算体系</w:t>
      </w:r>
    </w:p>
    <w:p w14:paraId="50BA3671" w14:textId="7A1F7237" w:rsidR="003421FE" w:rsidRDefault="007A10AE" w:rsidP="00200436">
      <w:pPr>
        <w:pStyle w:val="ae"/>
        <w:spacing w:before="0" w:beforeAutospacing="0" w:after="0" w:afterAutospacing="0" w:line="360" w:lineRule="auto"/>
        <w:ind w:firstLineChars="200" w:firstLine="480"/>
        <w:jc w:val="both"/>
        <w:rPr>
          <w:color w:val="000000"/>
        </w:rPr>
      </w:pPr>
      <w:r>
        <w:rPr>
          <w:rFonts w:hint="eastAsia"/>
          <w:color w:val="000000"/>
        </w:rPr>
        <w:t>数据运算体系包含计算引擎、算法模型库、计算资源、数据的输入和</w:t>
      </w:r>
      <w:r w:rsidR="00820644">
        <w:rPr>
          <w:rFonts w:hint="eastAsia"/>
          <w:color w:val="000000"/>
        </w:rPr>
        <w:t>结果</w:t>
      </w:r>
      <w:r>
        <w:rPr>
          <w:rFonts w:hint="eastAsia"/>
          <w:color w:val="000000"/>
        </w:rPr>
        <w:t>输出等功能，并能支持数据账户的通用服务和自定义服务。</w:t>
      </w:r>
      <w:r w:rsidR="00096EFA">
        <w:rPr>
          <w:rFonts w:hint="eastAsia"/>
          <w:color w:val="000000"/>
        </w:rPr>
        <w:t>计算引擎需要能支持海量账户数据的实时计算和离线计算，算法模型库能支持算法模型的动态扩展，数据输入来源于数据存储体系，结果输出能够将数据写入存储体系，也能够提供给数据服务体系。</w:t>
      </w:r>
    </w:p>
    <w:p w14:paraId="4EDD9596" w14:textId="39332665" w:rsidR="004B7F29" w:rsidRDefault="004B7F29" w:rsidP="00200436">
      <w:pPr>
        <w:pStyle w:val="ae"/>
        <w:spacing w:before="0" w:beforeAutospacing="0" w:after="0" w:afterAutospacing="0" w:line="360" w:lineRule="auto"/>
        <w:ind w:firstLineChars="200" w:firstLine="480"/>
        <w:jc w:val="both"/>
        <w:rPr>
          <w:color w:val="000000"/>
        </w:rPr>
      </w:pPr>
      <w:r>
        <w:rPr>
          <w:color w:val="000000"/>
        </w:rPr>
        <w:t>数据服务体系</w:t>
      </w:r>
    </w:p>
    <w:p w14:paraId="3BEAD278" w14:textId="5B493B93" w:rsidR="00AB16E0" w:rsidRDefault="00AB16E0" w:rsidP="00200436">
      <w:pPr>
        <w:pStyle w:val="ae"/>
        <w:spacing w:before="0" w:beforeAutospacing="0" w:after="0" w:afterAutospacing="0" w:line="360" w:lineRule="auto"/>
        <w:ind w:firstLineChars="200" w:firstLine="480"/>
        <w:jc w:val="both"/>
        <w:rPr>
          <w:color w:val="000000"/>
        </w:rPr>
      </w:pPr>
      <w:r>
        <w:rPr>
          <w:rFonts w:hint="eastAsia"/>
          <w:color w:val="000000"/>
        </w:rPr>
        <w:t>数据服务体系在数据账户内部需要</w:t>
      </w:r>
      <w:r w:rsidRPr="00AB16E0">
        <w:rPr>
          <w:rFonts w:hint="eastAsia"/>
          <w:color w:val="000000"/>
        </w:rPr>
        <w:t>支持目录资源查询、数据资源查询、数据过滤、数据匹配、数据比对等服务</w:t>
      </w:r>
      <w:r>
        <w:rPr>
          <w:rFonts w:hint="eastAsia"/>
          <w:color w:val="000000"/>
        </w:rPr>
        <w:t>，</w:t>
      </w:r>
      <w:r>
        <w:rPr>
          <w:color w:val="000000"/>
        </w:rPr>
        <w:t>对数据需求方提供服务时应具有</w:t>
      </w:r>
      <w:r w:rsidRPr="00AB16E0">
        <w:rPr>
          <w:rFonts w:hint="eastAsia"/>
          <w:color w:val="000000"/>
        </w:rPr>
        <w:t>数据服务接口、数据服务调用、数据服务监控、数据服务分析</w:t>
      </w:r>
      <w:r>
        <w:rPr>
          <w:rFonts w:hint="eastAsia"/>
          <w:color w:val="000000"/>
        </w:rPr>
        <w:t>等</w:t>
      </w:r>
      <w:r w:rsidRPr="00AB16E0">
        <w:rPr>
          <w:rFonts w:hint="eastAsia"/>
          <w:color w:val="000000"/>
        </w:rPr>
        <w:t>功能</w:t>
      </w:r>
      <w:r w:rsidR="00B249E9">
        <w:rPr>
          <w:rFonts w:hint="eastAsia"/>
          <w:color w:val="000000"/>
        </w:rPr>
        <w:t>。数据服务接口符合</w:t>
      </w:r>
      <w:r w:rsidR="00B249E9" w:rsidRPr="00B91F82">
        <w:rPr>
          <w:noProof/>
        </w:rPr>
        <w:t>GB/T 32419.4</w:t>
      </w:r>
      <w:r w:rsidR="00B249E9">
        <w:rPr>
          <w:noProof/>
        </w:rPr>
        <w:t>中的规定，数据服务的调用需要具有不同的权限，数据服务监控应</w:t>
      </w:r>
      <w:r w:rsidR="00B249E9">
        <w:rPr>
          <w:rFonts w:hint="eastAsia"/>
          <w:noProof/>
        </w:rPr>
        <w:t>定期</w:t>
      </w:r>
      <w:r w:rsidR="00B249E9">
        <w:rPr>
          <w:noProof/>
        </w:rPr>
        <w:t>对</w:t>
      </w:r>
      <w:r w:rsidR="00B249E9" w:rsidRPr="00B91F82">
        <w:rPr>
          <w:rFonts w:hint="eastAsia"/>
          <w:noProof/>
        </w:rPr>
        <w:t>数据服务接口使用情况和服务运行情况进行监控</w:t>
      </w:r>
      <w:r w:rsidR="00B249E9">
        <w:rPr>
          <w:rFonts w:hint="eastAsia"/>
          <w:noProof/>
        </w:rPr>
        <w:t>，</w:t>
      </w:r>
      <w:r w:rsidR="00275FF7">
        <w:rPr>
          <w:rFonts w:hint="eastAsia"/>
          <w:noProof/>
        </w:rPr>
        <w:t>对监控所采集到的信息还需要进行相关的分析，</w:t>
      </w:r>
      <w:r w:rsidR="00B249E9">
        <w:rPr>
          <w:rFonts w:hint="eastAsia"/>
          <w:noProof/>
        </w:rPr>
        <w:t>为数据服务的管理提供参考和依据</w:t>
      </w:r>
      <w:r w:rsidR="00275FF7">
        <w:rPr>
          <w:rFonts w:hint="eastAsia"/>
          <w:noProof/>
        </w:rPr>
        <w:t>。</w:t>
      </w:r>
    </w:p>
    <w:p w14:paraId="7A54CBCD" w14:textId="70896065" w:rsidR="004B7F29" w:rsidRDefault="004B7F29" w:rsidP="00200436">
      <w:pPr>
        <w:pStyle w:val="ae"/>
        <w:spacing w:before="0" w:beforeAutospacing="0" w:after="0" w:afterAutospacing="0" w:line="360" w:lineRule="auto"/>
        <w:ind w:firstLineChars="200" w:firstLine="480"/>
        <w:jc w:val="both"/>
        <w:rPr>
          <w:color w:val="000000"/>
        </w:rPr>
      </w:pPr>
      <w:r>
        <w:rPr>
          <w:rFonts w:hint="eastAsia"/>
          <w:color w:val="000000"/>
        </w:rPr>
        <w:t>数据管理体系</w:t>
      </w:r>
    </w:p>
    <w:p w14:paraId="58340B37" w14:textId="77777777" w:rsidR="00BD7404" w:rsidRDefault="000E7F88" w:rsidP="00BD7404">
      <w:pPr>
        <w:pStyle w:val="ae"/>
        <w:spacing w:before="0" w:beforeAutospacing="0" w:after="0" w:afterAutospacing="0" w:line="360" w:lineRule="auto"/>
        <w:ind w:firstLineChars="200" w:firstLine="480"/>
        <w:jc w:val="both"/>
        <w:rPr>
          <w:noProof/>
          <w:szCs w:val="20"/>
        </w:rPr>
      </w:pPr>
      <w:r>
        <w:rPr>
          <w:color w:val="000000"/>
        </w:rPr>
        <w:t>数据管理体系是对整个数据账户技术体系的管理，</w:t>
      </w:r>
      <w:r>
        <w:rPr>
          <w:rFonts w:hint="eastAsia"/>
          <w:noProof/>
          <w:szCs w:val="20"/>
        </w:rPr>
        <w:t>具有账户目录管理、账户资源</w:t>
      </w:r>
      <w:r w:rsidRPr="00D1762A">
        <w:rPr>
          <w:rFonts w:hint="eastAsia"/>
          <w:noProof/>
          <w:szCs w:val="20"/>
        </w:rPr>
        <w:t>管理、账户数据治理、数据服务管理、数据分析管理等功能</w:t>
      </w:r>
      <w:r>
        <w:rPr>
          <w:noProof/>
          <w:szCs w:val="20"/>
        </w:rPr>
        <w:t>。</w:t>
      </w:r>
    </w:p>
    <w:p w14:paraId="05224530" w14:textId="49C4D6A9" w:rsidR="00BD7404" w:rsidRPr="00BD7404" w:rsidRDefault="00021689" w:rsidP="00BD7404">
      <w:pPr>
        <w:pStyle w:val="ae"/>
        <w:spacing w:before="0" w:beforeAutospacing="0" w:after="0" w:afterAutospacing="0" w:line="360" w:lineRule="auto"/>
        <w:ind w:firstLineChars="200" w:firstLine="480"/>
        <w:jc w:val="both"/>
        <w:rPr>
          <w:noProof/>
        </w:rPr>
      </w:pPr>
      <w:r>
        <w:rPr>
          <w:rFonts w:hint="eastAsia"/>
          <w:noProof/>
        </w:rPr>
        <w:t>账户目录管理需要维护并管理数据账户目录资源，能对账户目录进行编制、发布，并提供共享策略和队策略的更新；</w:t>
      </w:r>
      <w:r w:rsidRPr="00B91F82">
        <w:rPr>
          <w:rFonts w:hint="eastAsia"/>
          <w:noProof/>
        </w:rPr>
        <w:t>数据资源</w:t>
      </w:r>
      <w:r w:rsidR="008950E2">
        <w:rPr>
          <w:rFonts w:hint="eastAsia"/>
          <w:noProof/>
        </w:rPr>
        <w:t>的</w:t>
      </w:r>
      <w:r>
        <w:rPr>
          <w:rFonts w:hint="eastAsia"/>
          <w:noProof/>
        </w:rPr>
        <w:t>管理，需要进行数据查询、</w:t>
      </w:r>
      <w:r>
        <w:rPr>
          <w:rFonts w:hint="eastAsia"/>
          <w:noProof/>
        </w:rPr>
        <w:lastRenderedPageBreak/>
        <w:t>数据纠偏申请，管理</w:t>
      </w:r>
      <w:r w:rsidRPr="00B91F82">
        <w:rPr>
          <w:rFonts w:hint="eastAsia"/>
          <w:noProof/>
        </w:rPr>
        <w:t>数据来源、数据接入</w:t>
      </w:r>
      <w:r>
        <w:rPr>
          <w:rFonts w:hint="eastAsia"/>
          <w:noProof/>
        </w:rPr>
        <w:t>，对</w:t>
      </w:r>
      <w:r w:rsidRPr="00B91F82">
        <w:rPr>
          <w:rFonts w:hint="eastAsia"/>
          <w:noProof/>
        </w:rPr>
        <w:t>数据</w:t>
      </w:r>
      <w:r>
        <w:rPr>
          <w:rFonts w:hint="eastAsia"/>
          <w:noProof/>
        </w:rPr>
        <w:t>进行</w:t>
      </w:r>
      <w:r w:rsidRPr="00B91F82">
        <w:rPr>
          <w:rFonts w:hint="eastAsia"/>
          <w:noProof/>
        </w:rPr>
        <w:t>更新</w:t>
      </w:r>
      <w:r>
        <w:rPr>
          <w:rFonts w:hint="eastAsia"/>
          <w:noProof/>
        </w:rPr>
        <w:t>，对</w:t>
      </w:r>
      <w:r w:rsidRPr="00B91F82">
        <w:rPr>
          <w:rFonts w:hint="eastAsia"/>
          <w:noProof/>
        </w:rPr>
        <w:t>数据量</w:t>
      </w:r>
      <w:r>
        <w:rPr>
          <w:rFonts w:hint="eastAsia"/>
          <w:noProof/>
        </w:rPr>
        <w:t>进行</w:t>
      </w:r>
      <w:r w:rsidRPr="00B91F82">
        <w:rPr>
          <w:rFonts w:hint="eastAsia"/>
          <w:noProof/>
        </w:rPr>
        <w:t>管理</w:t>
      </w:r>
      <w:r>
        <w:rPr>
          <w:rFonts w:hint="eastAsia"/>
          <w:noProof/>
        </w:rPr>
        <w:t>；</w:t>
      </w:r>
      <w:r w:rsidR="00BD7404" w:rsidRPr="00BD7404">
        <w:rPr>
          <w:rFonts w:hint="eastAsia"/>
          <w:noProof/>
        </w:rPr>
        <w:t>账户数据治理</w:t>
      </w:r>
      <w:r w:rsidR="00BD7404">
        <w:rPr>
          <w:rFonts w:hint="eastAsia"/>
          <w:noProof/>
        </w:rPr>
        <w:t>；</w:t>
      </w:r>
      <w:r w:rsidR="00BD7404" w:rsidRPr="00BD7404">
        <w:rPr>
          <w:rFonts w:hint="eastAsia"/>
          <w:noProof/>
        </w:rPr>
        <w:t>对账户</w:t>
      </w:r>
      <w:r w:rsidR="00BD7404">
        <w:rPr>
          <w:rFonts w:hint="eastAsia"/>
          <w:noProof/>
        </w:rPr>
        <w:t>资源</w:t>
      </w:r>
      <w:r w:rsidR="00443EC0">
        <w:rPr>
          <w:rFonts w:hint="eastAsia"/>
          <w:noProof/>
        </w:rPr>
        <w:t>进行全生命周期的数据治理，需要对数据标准</w:t>
      </w:r>
      <w:r w:rsidR="00BD7404" w:rsidRPr="00BD7404">
        <w:rPr>
          <w:rFonts w:hint="eastAsia"/>
          <w:noProof/>
        </w:rPr>
        <w:t>、数据模型、元数据、主数据、数据质量、数据安全</w:t>
      </w:r>
      <w:r w:rsidR="00443EC0">
        <w:rPr>
          <w:rFonts w:hint="eastAsia"/>
          <w:noProof/>
        </w:rPr>
        <w:t>等进行管理</w:t>
      </w:r>
      <w:r w:rsidR="00443EC0">
        <w:rPr>
          <w:noProof/>
        </w:rPr>
        <w:t>；</w:t>
      </w:r>
      <w:r w:rsidR="00392620">
        <w:rPr>
          <w:noProof/>
        </w:rPr>
        <w:t>对</w:t>
      </w:r>
      <w:r w:rsidR="00392620">
        <w:rPr>
          <w:rFonts w:hint="eastAsia"/>
          <w:noProof/>
        </w:rPr>
        <w:t>数据服务进行管理，需要进行</w:t>
      </w:r>
      <w:r w:rsidR="00392620" w:rsidRPr="00B91F82">
        <w:rPr>
          <w:rFonts w:hint="eastAsia"/>
          <w:noProof/>
        </w:rPr>
        <w:t>数据服务查询、数据服务订阅、数据服务审核、数据服务统计、数据服务授权、数据服务认证、数据地图等</w:t>
      </w:r>
      <w:r w:rsidR="00392620">
        <w:rPr>
          <w:rFonts w:hint="eastAsia"/>
          <w:noProof/>
        </w:rPr>
        <w:t>的管理</w:t>
      </w:r>
      <w:r w:rsidR="008950E2">
        <w:rPr>
          <w:rFonts w:hint="eastAsia"/>
          <w:noProof/>
        </w:rPr>
        <w:t>；</w:t>
      </w:r>
      <w:r w:rsidR="003F2B85">
        <w:rPr>
          <w:rFonts w:hint="eastAsia"/>
          <w:noProof/>
        </w:rPr>
        <w:t>数据分析管理需要</w:t>
      </w:r>
      <w:r w:rsidR="00602824">
        <w:rPr>
          <w:rFonts w:hint="eastAsia"/>
          <w:noProof/>
        </w:rPr>
        <w:t>管理根据数据资源运算结果提供的加工数据服务，并能够对本体指标、特征标签以及特征画像的分析功能进行管理</w:t>
      </w:r>
      <w:r w:rsidR="008950E2">
        <w:rPr>
          <w:rFonts w:hint="eastAsia"/>
          <w:noProof/>
        </w:rPr>
        <w:t>。</w:t>
      </w:r>
    </w:p>
    <w:p w14:paraId="5A240333" w14:textId="334E8853" w:rsidR="00760FEF" w:rsidRDefault="00760FEF" w:rsidP="00760FEF">
      <w:pPr>
        <w:pStyle w:val="ae"/>
        <w:spacing w:before="0" w:beforeAutospacing="0" w:after="0" w:afterAutospacing="0" w:line="360" w:lineRule="auto"/>
        <w:jc w:val="both"/>
        <w:rPr>
          <w:rFonts w:cs="Times New Roman"/>
          <w:b/>
          <w:color w:val="000000"/>
          <w:kern w:val="2"/>
          <w:szCs w:val="20"/>
        </w:rPr>
      </w:pPr>
      <w:r w:rsidRPr="00760FEF">
        <w:rPr>
          <w:rFonts w:cs="Times New Roman"/>
          <w:b/>
          <w:color w:val="000000"/>
          <w:kern w:val="2"/>
          <w:szCs w:val="20"/>
        </w:rPr>
        <w:t>（</w:t>
      </w:r>
      <w:r w:rsidR="007D5017">
        <w:rPr>
          <w:rFonts w:cs="Times New Roman"/>
          <w:b/>
          <w:color w:val="000000"/>
          <w:kern w:val="2"/>
          <w:szCs w:val="20"/>
        </w:rPr>
        <w:t>七</w:t>
      </w:r>
      <w:r w:rsidRPr="00760FEF">
        <w:rPr>
          <w:rFonts w:cs="Times New Roman"/>
          <w:b/>
          <w:color w:val="000000"/>
          <w:kern w:val="2"/>
          <w:szCs w:val="20"/>
        </w:rPr>
        <w:t>）共享应用</w:t>
      </w:r>
    </w:p>
    <w:p w14:paraId="299672F1" w14:textId="089DBEF7" w:rsidR="00743A9D" w:rsidRDefault="008C0689" w:rsidP="00743A9D">
      <w:pPr>
        <w:pStyle w:val="ae"/>
        <w:spacing w:before="0" w:beforeAutospacing="0" w:after="0" w:afterAutospacing="0" w:line="360" w:lineRule="auto"/>
        <w:ind w:firstLineChars="200" w:firstLine="480"/>
        <w:jc w:val="both"/>
      </w:pPr>
      <w:r>
        <w:rPr>
          <w:rFonts w:cs="Times New Roman" w:hint="eastAsia"/>
          <w:color w:val="000000"/>
          <w:kern w:val="2"/>
          <w:szCs w:val="20"/>
        </w:rPr>
        <w:t>数据账户的共享应用通过服务接口的方式提供，</w:t>
      </w:r>
      <w:r w:rsidR="00522784">
        <w:rPr>
          <w:rFonts w:cs="Times New Roman" w:hint="eastAsia"/>
          <w:color w:val="000000"/>
          <w:kern w:val="2"/>
          <w:szCs w:val="20"/>
        </w:rPr>
        <w:t>并按</w:t>
      </w:r>
      <w:r w:rsidR="003B48BA">
        <w:rPr>
          <w:rFonts w:cs="Times New Roman" w:hint="eastAsia"/>
          <w:color w:val="000000"/>
          <w:kern w:val="2"/>
          <w:szCs w:val="20"/>
        </w:rPr>
        <w:t>“服务上架-</w:t>
      </w:r>
      <w:r w:rsidR="00437315">
        <w:rPr>
          <w:rFonts w:cs="Times New Roman" w:hint="eastAsia"/>
          <w:color w:val="000000"/>
          <w:kern w:val="2"/>
          <w:szCs w:val="20"/>
        </w:rPr>
        <w:t>服务申请服务调研</w:t>
      </w:r>
      <w:r w:rsidR="003B48BA">
        <w:rPr>
          <w:rFonts w:cs="Times New Roman" w:hint="eastAsia"/>
          <w:color w:val="000000"/>
          <w:kern w:val="2"/>
          <w:szCs w:val="20"/>
        </w:rPr>
        <w:t>-</w:t>
      </w:r>
      <w:r w:rsidR="00437315">
        <w:rPr>
          <w:rFonts w:cs="Times New Roman" w:hint="eastAsia"/>
          <w:color w:val="000000"/>
          <w:kern w:val="2"/>
          <w:szCs w:val="20"/>
        </w:rPr>
        <w:t>服务</w:t>
      </w:r>
      <w:r w:rsidR="003B48BA">
        <w:rPr>
          <w:rFonts w:cs="Times New Roman" w:hint="eastAsia"/>
          <w:color w:val="000000"/>
          <w:kern w:val="2"/>
          <w:szCs w:val="20"/>
        </w:rPr>
        <w:t>监控”</w:t>
      </w:r>
      <w:r w:rsidR="00522784">
        <w:rPr>
          <w:rFonts w:cs="Times New Roman" w:hint="eastAsia"/>
          <w:color w:val="000000"/>
          <w:kern w:val="2"/>
          <w:szCs w:val="20"/>
        </w:rPr>
        <w:t>的流程进行，</w:t>
      </w:r>
      <w:r w:rsidR="00522784">
        <w:t>支持</w:t>
      </w:r>
      <w:r w:rsidR="008557F3">
        <w:rPr>
          <w:rFonts w:hint="eastAsia"/>
        </w:rPr>
        <w:t>订阅</w:t>
      </w:r>
      <w:r w:rsidR="00522784">
        <w:rPr>
          <w:rFonts w:hint="eastAsia"/>
        </w:rPr>
        <w:t>、查询、推荐以及</w:t>
      </w:r>
      <w:r w:rsidR="00FC4844">
        <w:rPr>
          <w:rFonts w:hint="eastAsia"/>
        </w:rPr>
        <w:t>其他</w:t>
      </w:r>
      <w:r w:rsidR="00522784">
        <w:rPr>
          <w:rFonts w:hint="eastAsia"/>
        </w:rPr>
        <w:t>扩展应用场景。</w:t>
      </w:r>
    </w:p>
    <w:p w14:paraId="5615F0FE" w14:textId="0BC45747" w:rsidR="008557F3" w:rsidRDefault="00743A9D" w:rsidP="00743A9D">
      <w:pPr>
        <w:pStyle w:val="ae"/>
        <w:spacing w:before="0" w:beforeAutospacing="0" w:after="0" w:afterAutospacing="0" w:line="360" w:lineRule="auto"/>
        <w:ind w:firstLineChars="200" w:firstLine="480"/>
        <w:jc w:val="both"/>
        <w:rPr>
          <w:rFonts w:cs="Times New Roman"/>
          <w:color w:val="000000"/>
          <w:kern w:val="2"/>
          <w:szCs w:val="20"/>
        </w:rPr>
      </w:pPr>
      <w:r w:rsidRPr="00743A9D">
        <w:rPr>
          <w:rFonts w:cs="Times New Roman" w:hint="eastAsia"/>
          <w:color w:val="000000"/>
          <w:kern w:val="2"/>
          <w:szCs w:val="20"/>
        </w:rPr>
        <w:t>订阅</w:t>
      </w:r>
      <w:r>
        <w:rPr>
          <w:rFonts w:cs="Times New Roman" w:hint="eastAsia"/>
          <w:color w:val="000000"/>
          <w:kern w:val="2"/>
          <w:szCs w:val="20"/>
        </w:rPr>
        <w:t>服务是数据需求方发起申请，数据管理方审核通过后提供应用服务，查询是数据需求方以模糊查询和精准查询的方式对数据账户发起查询，数据账户系统按条件反馈结果的方式，</w:t>
      </w:r>
      <w:r w:rsidRPr="00743A9D">
        <w:rPr>
          <w:rFonts w:cs="Times New Roman" w:hint="eastAsia"/>
          <w:color w:val="000000"/>
          <w:kern w:val="2"/>
          <w:szCs w:val="20"/>
        </w:rPr>
        <w:t>推荐是由</w:t>
      </w:r>
      <w:r>
        <w:rPr>
          <w:rFonts w:cs="Times New Roman" w:hint="eastAsia"/>
          <w:color w:val="000000"/>
          <w:kern w:val="2"/>
          <w:szCs w:val="20"/>
        </w:rPr>
        <w:t>数据需求方提出推荐条件，数据账户匹配条件后将结果推荐给数据需求方</w:t>
      </w:r>
      <w:r w:rsidRPr="00743A9D">
        <w:rPr>
          <w:rFonts w:cs="Times New Roman" w:hint="eastAsia"/>
          <w:color w:val="000000"/>
          <w:kern w:val="2"/>
          <w:szCs w:val="20"/>
        </w:rPr>
        <w:t>。</w:t>
      </w:r>
    </w:p>
    <w:p w14:paraId="6D75925D" w14:textId="77777777" w:rsidR="00356C32" w:rsidRDefault="00E805A8" w:rsidP="00356C32">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数据账户以服务接口的方式提供服务，接口符合相应的标准即可。</w:t>
      </w:r>
    </w:p>
    <w:p w14:paraId="05BD2DE0" w14:textId="671296F9" w:rsidR="00356C32" w:rsidRPr="00CE2932" w:rsidRDefault="00356C32" w:rsidP="00356C32">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服务上架是数据账户将服务接口封装成不同的服务发布，数据需求方按服务申请，服务申请是</w:t>
      </w:r>
      <w:r w:rsidRPr="00356C32">
        <w:rPr>
          <w:rFonts w:cs="Times New Roman" w:hint="eastAsia"/>
          <w:color w:val="000000"/>
          <w:kern w:val="2"/>
          <w:szCs w:val="20"/>
        </w:rPr>
        <w:t>数据需求方</w:t>
      </w:r>
      <w:proofErr w:type="gramStart"/>
      <w:r w:rsidRPr="00356C32">
        <w:rPr>
          <w:rFonts w:cs="Times New Roman" w:hint="eastAsia"/>
          <w:color w:val="000000"/>
          <w:kern w:val="2"/>
          <w:szCs w:val="20"/>
        </w:rPr>
        <w:t>按应用</w:t>
      </w:r>
      <w:proofErr w:type="gramEnd"/>
      <w:r w:rsidRPr="00356C32">
        <w:rPr>
          <w:rFonts w:cs="Times New Roman" w:hint="eastAsia"/>
          <w:color w:val="000000"/>
          <w:kern w:val="2"/>
          <w:szCs w:val="20"/>
        </w:rPr>
        <w:t>需求申请已上架的服务，如上</w:t>
      </w:r>
      <w:proofErr w:type="gramStart"/>
      <w:r w:rsidRPr="00356C32">
        <w:rPr>
          <w:rFonts w:cs="Times New Roman" w:hint="eastAsia"/>
          <w:color w:val="000000"/>
          <w:kern w:val="2"/>
          <w:szCs w:val="20"/>
        </w:rPr>
        <w:t>架服务</w:t>
      </w:r>
      <w:proofErr w:type="gramEnd"/>
      <w:r w:rsidRPr="00356C32">
        <w:rPr>
          <w:rFonts w:cs="Times New Roman" w:hint="eastAsia"/>
          <w:color w:val="000000"/>
          <w:kern w:val="2"/>
          <w:szCs w:val="20"/>
        </w:rPr>
        <w:t>中没有需要的服务，则发起服务订阅申请</w:t>
      </w:r>
      <w:r>
        <w:rPr>
          <w:rFonts w:cs="Times New Roman" w:hint="eastAsia"/>
          <w:color w:val="000000"/>
          <w:kern w:val="2"/>
          <w:szCs w:val="20"/>
        </w:rPr>
        <w:t>，服务调用是</w:t>
      </w:r>
      <w:r w:rsidRPr="00356C32">
        <w:rPr>
          <w:rFonts w:cs="Times New Roman" w:hint="eastAsia"/>
          <w:color w:val="000000"/>
          <w:kern w:val="2"/>
          <w:szCs w:val="20"/>
        </w:rPr>
        <w:t>数据需求方的服务申请经过数据管理方的权限验证后</w:t>
      </w:r>
      <w:r>
        <w:rPr>
          <w:rFonts w:cs="Times New Roman" w:hint="eastAsia"/>
          <w:color w:val="000000"/>
          <w:kern w:val="2"/>
          <w:szCs w:val="20"/>
        </w:rPr>
        <w:t>由数据账户提供服务调用，服务监控是</w:t>
      </w:r>
      <w:r w:rsidRPr="00356C32">
        <w:rPr>
          <w:rFonts w:cs="Times New Roman" w:hint="eastAsia"/>
          <w:color w:val="000000"/>
          <w:kern w:val="2"/>
          <w:szCs w:val="20"/>
        </w:rPr>
        <w:t>数据管理方在服务调用过程中对服务接口的使用进行监控。</w:t>
      </w:r>
    </w:p>
    <w:p w14:paraId="7D3D3389" w14:textId="2943FFD6" w:rsidR="00760FEF" w:rsidRDefault="007D5017" w:rsidP="00760FEF">
      <w:pPr>
        <w:pStyle w:val="ae"/>
        <w:spacing w:before="0" w:beforeAutospacing="0" w:after="0" w:afterAutospacing="0" w:line="360" w:lineRule="auto"/>
        <w:jc w:val="both"/>
        <w:rPr>
          <w:rFonts w:cs="Times New Roman"/>
          <w:b/>
          <w:color w:val="000000"/>
          <w:kern w:val="2"/>
          <w:szCs w:val="20"/>
        </w:rPr>
      </w:pPr>
      <w:r>
        <w:rPr>
          <w:rFonts w:cs="Times New Roman"/>
          <w:b/>
          <w:color w:val="000000"/>
          <w:kern w:val="2"/>
          <w:szCs w:val="20"/>
        </w:rPr>
        <w:t>（八</w:t>
      </w:r>
      <w:r w:rsidR="00760FEF" w:rsidRPr="00760FEF">
        <w:rPr>
          <w:rFonts w:cs="Times New Roman"/>
          <w:b/>
          <w:color w:val="000000"/>
          <w:kern w:val="2"/>
          <w:szCs w:val="20"/>
        </w:rPr>
        <w:t>）管理要求</w:t>
      </w:r>
    </w:p>
    <w:p w14:paraId="6CD04D73" w14:textId="567391A4" w:rsidR="00FF7D65" w:rsidRDefault="00FF7D65" w:rsidP="00FF7D65">
      <w:pPr>
        <w:pStyle w:val="ae"/>
        <w:spacing w:before="0" w:beforeAutospacing="0" w:after="0" w:afterAutospacing="0" w:line="360" w:lineRule="auto"/>
        <w:ind w:firstLineChars="200" w:firstLine="480"/>
        <w:jc w:val="both"/>
        <w:rPr>
          <w:rFonts w:cs="Times New Roman"/>
          <w:color w:val="000000"/>
          <w:kern w:val="2"/>
          <w:szCs w:val="20"/>
        </w:rPr>
      </w:pPr>
      <w:r w:rsidRPr="00FF7D65">
        <w:rPr>
          <w:rFonts w:cs="Times New Roman" w:hint="eastAsia"/>
          <w:color w:val="000000"/>
          <w:kern w:val="2"/>
          <w:szCs w:val="20"/>
        </w:rPr>
        <w:t>主要对账户资源编码、</w:t>
      </w:r>
      <w:r>
        <w:rPr>
          <w:rFonts w:cs="Times New Roman" w:hint="eastAsia"/>
          <w:color w:val="000000"/>
          <w:kern w:val="2"/>
          <w:szCs w:val="20"/>
        </w:rPr>
        <w:t>元数据和安全进行管理。</w:t>
      </w:r>
    </w:p>
    <w:p w14:paraId="2AA71240" w14:textId="2700A232" w:rsidR="00FF7D65" w:rsidRDefault="00FF7D65" w:rsidP="00FF7D65">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color w:val="000000"/>
          <w:kern w:val="2"/>
          <w:szCs w:val="20"/>
        </w:rPr>
        <w:t>账户资源编码应具有唯一性，以便于</w:t>
      </w:r>
      <w:r w:rsidR="00E44080">
        <w:rPr>
          <w:rFonts w:cs="Times New Roman"/>
          <w:color w:val="000000"/>
          <w:kern w:val="2"/>
          <w:szCs w:val="20"/>
        </w:rPr>
        <w:t>数据和</w:t>
      </w:r>
      <w:r>
        <w:rPr>
          <w:rFonts w:cs="Times New Roman"/>
          <w:color w:val="000000"/>
          <w:kern w:val="2"/>
          <w:szCs w:val="20"/>
        </w:rPr>
        <w:t>信息的定位、追溯</w:t>
      </w:r>
      <w:r w:rsidR="00E44080">
        <w:rPr>
          <w:rFonts w:cs="Times New Roman"/>
          <w:color w:val="000000"/>
          <w:kern w:val="2"/>
          <w:szCs w:val="20"/>
        </w:rPr>
        <w:t>、管理以及精准服务的提供</w:t>
      </w:r>
      <w:r w:rsidR="00256C84">
        <w:rPr>
          <w:rFonts w:cs="Times New Roman"/>
          <w:color w:val="000000"/>
          <w:kern w:val="2"/>
          <w:szCs w:val="20"/>
        </w:rPr>
        <w:t>；元数据的管理符合国家已有标准的相关规定，对于公共基础信息，符合《</w:t>
      </w:r>
      <w:r w:rsidR="00256C84" w:rsidRPr="00256C84">
        <w:rPr>
          <w:rFonts w:cs="Times New Roman" w:hint="eastAsia"/>
          <w:color w:val="000000"/>
          <w:kern w:val="2"/>
          <w:szCs w:val="20"/>
        </w:rPr>
        <w:t>公共基础信息数据元规范</w:t>
      </w:r>
      <w:r w:rsidR="00256C84">
        <w:rPr>
          <w:rFonts w:cs="Times New Roman"/>
          <w:color w:val="000000"/>
          <w:kern w:val="2"/>
          <w:szCs w:val="20"/>
        </w:rPr>
        <w:t>》中的规</w:t>
      </w:r>
      <w:r w:rsidR="008826B9">
        <w:rPr>
          <w:rFonts w:cs="Times New Roman"/>
          <w:color w:val="000000"/>
          <w:kern w:val="2"/>
          <w:szCs w:val="20"/>
        </w:rPr>
        <w:t>定；安全管理主要是网络和数据的安全，符合国家标准已有的相关规定；对于敏感信息，</w:t>
      </w:r>
      <w:r w:rsidR="008826B9" w:rsidRPr="008826B9">
        <w:rPr>
          <w:rFonts w:cs="Times New Roman" w:hint="eastAsia"/>
          <w:color w:val="000000"/>
          <w:kern w:val="2"/>
          <w:szCs w:val="20"/>
        </w:rPr>
        <w:t>数据账户本体指标中的敏感信息可参照YD∕T 3473进行内容定义及分类，并根据应用需求进行脱敏等级划分和</w:t>
      </w:r>
      <w:r w:rsidR="008826B9" w:rsidRPr="008826B9">
        <w:rPr>
          <w:rFonts w:cs="Times New Roman" w:hint="eastAsia"/>
          <w:color w:val="000000"/>
          <w:kern w:val="2"/>
          <w:szCs w:val="20"/>
        </w:rPr>
        <w:lastRenderedPageBreak/>
        <w:t>建立相应的脱敏规则。</w:t>
      </w:r>
      <w:r w:rsidR="008826B9">
        <w:rPr>
          <w:rFonts w:cs="Times New Roman" w:hint="eastAsia"/>
          <w:color w:val="000000"/>
          <w:kern w:val="2"/>
          <w:szCs w:val="20"/>
        </w:rPr>
        <w:t>由附录给出</w:t>
      </w:r>
      <w:r w:rsidR="008826B9" w:rsidRPr="008826B9">
        <w:rPr>
          <w:rFonts w:cs="Times New Roman" w:hint="eastAsia"/>
          <w:color w:val="000000"/>
          <w:kern w:val="2"/>
          <w:szCs w:val="20"/>
        </w:rPr>
        <w:t>个人数据账户和企业数据账户本体指标中的敏感信息脱敏规则</w:t>
      </w:r>
      <w:r w:rsidR="008826B9">
        <w:rPr>
          <w:rFonts w:cs="Times New Roman" w:hint="eastAsia"/>
          <w:color w:val="000000"/>
          <w:kern w:val="2"/>
          <w:szCs w:val="20"/>
        </w:rPr>
        <w:t>以及脱敏等级参考。</w:t>
      </w:r>
      <w:r w:rsidR="008826B9" w:rsidRPr="008826B9">
        <w:rPr>
          <w:rFonts w:cs="Times New Roman" w:hint="eastAsia"/>
          <w:color w:val="000000"/>
          <w:kern w:val="2"/>
          <w:szCs w:val="20"/>
        </w:rPr>
        <w:t xml:space="preserve"> </w:t>
      </w:r>
    </w:p>
    <w:p w14:paraId="71EB4CE0" w14:textId="45AE9A6B" w:rsidR="004D27CC" w:rsidRDefault="004D27CC" w:rsidP="004D27CC">
      <w:pPr>
        <w:pStyle w:val="ae"/>
        <w:spacing w:before="0" w:beforeAutospacing="0" w:after="0" w:afterAutospacing="0" w:line="360" w:lineRule="auto"/>
        <w:jc w:val="both"/>
        <w:rPr>
          <w:rFonts w:cs="Times New Roman"/>
          <w:b/>
          <w:color w:val="000000"/>
          <w:kern w:val="2"/>
          <w:szCs w:val="20"/>
        </w:rPr>
      </w:pPr>
      <w:r w:rsidRPr="004D27CC">
        <w:rPr>
          <w:rFonts w:cs="Times New Roman" w:hint="eastAsia"/>
          <w:b/>
          <w:color w:val="000000"/>
          <w:kern w:val="2"/>
          <w:szCs w:val="20"/>
        </w:rPr>
        <w:t>（</w:t>
      </w:r>
      <w:r w:rsidR="00DA1916">
        <w:rPr>
          <w:rFonts w:cs="Times New Roman" w:hint="eastAsia"/>
          <w:b/>
          <w:color w:val="000000"/>
          <w:kern w:val="2"/>
          <w:szCs w:val="20"/>
        </w:rPr>
        <w:t>九</w:t>
      </w:r>
      <w:r w:rsidRPr="004D27CC">
        <w:rPr>
          <w:rFonts w:cs="Times New Roman" w:hint="eastAsia"/>
          <w:b/>
          <w:color w:val="000000"/>
          <w:kern w:val="2"/>
          <w:szCs w:val="20"/>
        </w:rPr>
        <w:t>）附录</w:t>
      </w:r>
    </w:p>
    <w:p w14:paraId="695B0553" w14:textId="19C6E0C4" w:rsidR="004D27CC" w:rsidRPr="000A20DF" w:rsidRDefault="000A20DF" w:rsidP="004D27CC">
      <w:pPr>
        <w:pStyle w:val="ae"/>
        <w:spacing w:before="0" w:beforeAutospacing="0" w:after="0" w:afterAutospacing="0" w:line="360" w:lineRule="auto"/>
        <w:ind w:firstLineChars="200" w:firstLine="480"/>
        <w:jc w:val="both"/>
        <w:rPr>
          <w:rFonts w:cs="Times New Roman"/>
          <w:color w:val="000000"/>
          <w:kern w:val="2"/>
          <w:szCs w:val="20"/>
        </w:rPr>
      </w:pPr>
      <w:r>
        <w:rPr>
          <w:rFonts w:cs="Times New Roman" w:hint="eastAsia"/>
          <w:color w:val="000000"/>
          <w:kern w:val="2"/>
          <w:szCs w:val="20"/>
        </w:rPr>
        <w:t>由于实际应用过程中目录资源较多，在资料性附录</w:t>
      </w:r>
      <w:r w:rsidR="000F3BF6">
        <w:rPr>
          <w:rFonts w:cs="Times New Roman" w:hint="eastAsia"/>
          <w:color w:val="000000"/>
          <w:kern w:val="2"/>
          <w:szCs w:val="20"/>
        </w:rPr>
        <w:t>A</w:t>
      </w:r>
      <w:r>
        <w:rPr>
          <w:rFonts w:cs="Times New Roman" w:hint="eastAsia"/>
          <w:color w:val="000000"/>
          <w:kern w:val="2"/>
          <w:szCs w:val="20"/>
        </w:rPr>
        <w:t>中提供目录资源的示例，本体指标覆盖</w:t>
      </w:r>
      <w:r w:rsidRPr="000A20DF">
        <w:rPr>
          <w:rFonts w:cs="Times New Roman" w:hint="eastAsia"/>
          <w:color w:val="000000"/>
          <w:kern w:val="2"/>
          <w:szCs w:val="20"/>
        </w:rPr>
        <w:t>《公共基础信息数据元规范》</w:t>
      </w:r>
      <w:r>
        <w:rPr>
          <w:rFonts w:cs="Times New Roman" w:hint="eastAsia"/>
          <w:color w:val="000000"/>
          <w:kern w:val="2"/>
          <w:szCs w:val="20"/>
        </w:rPr>
        <w:t>中人口与法人部分，扩展部分</w:t>
      </w:r>
      <w:r w:rsidR="008533B8">
        <w:rPr>
          <w:rFonts w:cs="Times New Roman" w:hint="eastAsia"/>
          <w:color w:val="000000"/>
          <w:kern w:val="2"/>
          <w:szCs w:val="20"/>
        </w:rPr>
        <w:t>以及</w:t>
      </w:r>
      <w:r w:rsidR="00FE1B19">
        <w:rPr>
          <w:rFonts w:cs="Times New Roman" w:hint="eastAsia"/>
          <w:color w:val="000000"/>
          <w:kern w:val="2"/>
          <w:szCs w:val="20"/>
        </w:rPr>
        <w:t>敏感信息脱敏</w:t>
      </w:r>
      <w:r w:rsidR="008533B8">
        <w:rPr>
          <w:rFonts w:cs="Times New Roman" w:hint="eastAsia"/>
          <w:color w:val="000000"/>
          <w:kern w:val="2"/>
          <w:szCs w:val="20"/>
        </w:rPr>
        <w:t>等级</w:t>
      </w:r>
      <w:r>
        <w:rPr>
          <w:rFonts w:cs="Times New Roman" w:hint="eastAsia"/>
          <w:color w:val="000000"/>
          <w:kern w:val="2"/>
          <w:szCs w:val="20"/>
        </w:rPr>
        <w:t>供参考使用</w:t>
      </w:r>
      <w:r w:rsidR="000F3BF6">
        <w:rPr>
          <w:rFonts w:cs="Times New Roman" w:hint="eastAsia"/>
          <w:color w:val="000000"/>
          <w:kern w:val="2"/>
          <w:szCs w:val="20"/>
        </w:rPr>
        <w:t>；资料性附录B</w:t>
      </w:r>
      <w:r w:rsidR="00FE1B19">
        <w:rPr>
          <w:rFonts w:cs="Times New Roman" w:hint="eastAsia"/>
          <w:color w:val="000000"/>
          <w:kern w:val="2"/>
          <w:szCs w:val="20"/>
        </w:rPr>
        <w:t>中提供数据账户</w:t>
      </w:r>
      <w:r w:rsidR="000F3BF6">
        <w:rPr>
          <w:rFonts w:cs="Times New Roman" w:hint="eastAsia"/>
          <w:color w:val="000000"/>
          <w:kern w:val="2"/>
          <w:szCs w:val="20"/>
        </w:rPr>
        <w:t>中</w:t>
      </w:r>
      <w:r w:rsidR="00FE1B19">
        <w:rPr>
          <w:rFonts w:cs="Times New Roman" w:hint="eastAsia"/>
          <w:color w:val="000000"/>
          <w:kern w:val="2"/>
          <w:szCs w:val="20"/>
        </w:rPr>
        <w:t>本体指标的</w:t>
      </w:r>
      <w:r w:rsidR="000F3BF6">
        <w:rPr>
          <w:rFonts w:cs="Times New Roman" w:hint="eastAsia"/>
          <w:color w:val="000000"/>
          <w:kern w:val="2"/>
          <w:szCs w:val="20"/>
        </w:rPr>
        <w:t>值数据、明细数据</w:t>
      </w:r>
      <w:r w:rsidR="00FE1B19">
        <w:rPr>
          <w:rFonts w:cs="Times New Roman" w:hint="eastAsia"/>
          <w:color w:val="000000"/>
          <w:kern w:val="2"/>
          <w:szCs w:val="20"/>
        </w:rPr>
        <w:t>应用示例，附录C中提供共享应用的流程、提供方式以及接口的应用示例，附录D给出本体指标敏感信息的脱敏规则。</w:t>
      </w:r>
    </w:p>
    <w:p w14:paraId="73D2D097" w14:textId="77777777" w:rsidR="008D105E" w:rsidRPr="0061160F" w:rsidRDefault="00662344" w:rsidP="0061160F">
      <w:pPr>
        <w:snapToGrid w:val="0"/>
        <w:spacing w:beforeLines="50" w:before="156" w:afterLines="50" w:after="156" w:line="440" w:lineRule="exact"/>
        <w:rPr>
          <w:b/>
          <w:color w:val="000000"/>
          <w:sz w:val="30"/>
          <w:szCs w:val="30"/>
        </w:rPr>
      </w:pPr>
      <w:r w:rsidRPr="0061160F">
        <w:rPr>
          <w:rFonts w:hint="eastAsia"/>
          <w:b/>
          <w:color w:val="000000"/>
          <w:sz w:val="30"/>
          <w:szCs w:val="30"/>
        </w:rPr>
        <w:t>七</w:t>
      </w:r>
      <w:r w:rsidR="008D105E" w:rsidRPr="0061160F">
        <w:rPr>
          <w:rFonts w:hint="eastAsia"/>
          <w:b/>
          <w:color w:val="000000"/>
          <w:sz w:val="30"/>
          <w:szCs w:val="30"/>
        </w:rPr>
        <w:t>、明确标准中涉及专利的情况，对于涉及专利的标准项目，应提供全部专利所有权人的专利许可声明和专利披露声明</w:t>
      </w:r>
      <w:r w:rsidR="008D105E" w:rsidRPr="0061160F">
        <w:rPr>
          <w:rFonts w:hint="eastAsia"/>
          <w:b/>
          <w:color w:val="000000"/>
          <w:sz w:val="30"/>
          <w:szCs w:val="30"/>
        </w:rPr>
        <w:t xml:space="preserve"> </w:t>
      </w:r>
    </w:p>
    <w:p w14:paraId="79992FDB" w14:textId="77777777" w:rsidR="005A1F8C" w:rsidRPr="0082764C" w:rsidRDefault="001A3759" w:rsidP="00200436">
      <w:pPr>
        <w:pStyle w:val="ae"/>
        <w:spacing w:before="0" w:beforeAutospacing="0" w:after="0" w:afterAutospacing="0" w:line="360" w:lineRule="auto"/>
        <w:ind w:firstLineChars="200" w:firstLine="480"/>
        <w:jc w:val="both"/>
        <w:rPr>
          <w:color w:val="000000"/>
        </w:rPr>
      </w:pPr>
      <w:r w:rsidRPr="0082764C">
        <w:rPr>
          <w:rFonts w:hint="eastAsia"/>
          <w:color w:val="000000"/>
        </w:rPr>
        <w:t>本文件</w:t>
      </w:r>
      <w:r w:rsidR="008D105E" w:rsidRPr="0082764C">
        <w:rPr>
          <w:rFonts w:hint="eastAsia"/>
          <w:color w:val="000000"/>
        </w:rPr>
        <w:t>不涉及知识产权问题。</w:t>
      </w:r>
    </w:p>
    <w:p w14:paraId="6D38FC3A" w14:textId="57DDFB6C" w:rsidR="00F24221" w:rsidRPr="0061160F" w:rsidRDefault="00E63C51" w:rsidP="0061160F">
      <w:pPr>
        <w:snapToGrid w:val="0"/>
        <w:spacing w:beforeLines="50" w:before="156" w:afterLines="50" w:after="156" w:line="440" w:lineRule="exact"/>
        <w:rPr>
          <w:b/>
          <w:color w:val="000000"/>
          <w:sz w:val="30"/>
          <w:szCs w:val="30"/>
        </w:rPr>
      </w:pPr>
      <w:r w:rsidRPr="0061160F">
        <w:rPr>
          <w:b/>
          <w:color w:val="000000"/>
          <w:sz w:val="30"/>
          <w:szCs w:val="30"/>
        </w:rPr>
        <w:t>八、</w:t>
      </w:r>
      <w:r w:rsidR="00F24221" w:rsidRPr="0061160F">
        <w:rPr>
          <w:b/>
          <w:color w:val="000000"/>
          <w:sz w:val="30"/>
          <w:szCs w:val="30"/>
        </w:rPr>
        <w:t>重大意见分歧的处理依据和结果</w:t>
      </w:r>
    </w:p>
    <w:p w14:paraId="7A03306D" w14:textId="06C2BDD0" w:rsidR="00F24221" w:rsidRPr="00200436" w:rsidRDefault="00F24221" w:rsidP="00200436">
      <w:pPr>
        <w:pStyle w:val="ae"/>
        <w:spacing w:before="0" w:beforeAutospacing="0" w:after="0" w:afterAutospacing="0" w:line="360" w:lineRule="auto"/>
        <w:ind w:firstLineChars="200" w:firstLine="480"/>
        <w:jc w:val="both"/>
        <w:rPr>
          <w:color w:val="000000"/>
        </w:rPr>
      </w:pPr>
      <w:r w:rsidRPr="00200436">
        <w:rPr>
          <w:color w:val="000000"/>
        </w:rPr>
        <w:t>无重大意见分歧</w:t>
      </w:r>
      <w:r w:rsidRPr="00200436">
        <w:rPr>
          <w:rFonts w:hint="eastAsia"/>
          <w:color w:val="000000"/>
        </w:rPr>
        <w:t>。</w:t>
      </w:r>
    </w:p>
    <w:p w14:paraId="04CDE045" w14:textId="74FDD346" w:rsidR="00E63C51" w:rsidRPr="0061160F" w:rsidRDefault="00F24221" w:rsidP="0061160F">
      <w:pPr>
        <w:snapToGrid w:val="0"/>
        <w:spacing w:beforeLines="50" w:before="156" w:afterLines="50" w:after="156" w:line="440" w:lineRule="exact"/>
        <w:rPr>
          <w:b/>
          <w:color w:val="000000"/>
          <w:sz w:val="30"/>
          <w:szCs w:val="30"/>
        </w:rPr>
      </w:pPr>
      <w:r w:rsidRPr="0061160F">
        <w:rPr>
          <w:b/>
          <w:color w:val="000000"/>
          <w:sz w:val="30"/>
          <w:szCs w:val="30"/>
        </w:rPr>
        <w:t>九、</w:t>
      </w:r>
      <w:r w:rsidR="00E63C51" w:rsidRPr="0061160F">
        <w:rPr>
          <w:b/>
          <w:color w:val="000000"/>
          <w:sz w:val="30"/>
          <w:szCs w:val="30"/>
        </w:rPr>
        <w:t>标准的属性</w:t>
      </w:r>
    </w:p>
    <w:p w14:paraId="69216658" w14:textId="1D5F1790" w:rsidR="00E93414" w:rsidRDefault="00E63C51" w:rsidP="00200436">
      <w:pPr>
        <w:pStyle w:val="ae"/>
        <w:spacing w:before="0" w:beforeAutospacing="0" w:after="0" w:afterAutospacing="0" w:line="360" w:lineRule="auto"/>
        <w:ind w:firstLineChars="200" w:firstLine="480"/>
        <w:jc w:val="both"/>
        <w:rPr>
          <w:color w:val="000000"/>
        </w:rPr>
      </w:pPr>
      <w:r w:rsidRPr="00E63C51">
        <w:rPr>
          <w:rFonts w:hint="eastAsia"/>
          <w:color w:val="000000"/>
        </w:rPr>
        <w:t>本标准为深圳市地方标准。</w:t>
      </w:r>
    </w:p>
    <w:p w14:paraId="3B9E6DEC" w14:textId="7C8E6D13" w:rsidR="00E173C2" w:rsidRPr="0061160F" w:rsidRDefault="00E173C2" w:rsidP="0061160F">
      <w:pPr>
        <w:snapToGrid w:val="0"/>
        <w:spacing w:beforeLines="50" w:before="156" w:afterLines="50" w:after="156" w:line="440" w:lineRule="exact"/>
        <w:rPr>
          <w:b/>
          <w:color w:val="000000"/>
          <w:sz w:val="30"/>
          <w:szCs w:val="30"/>
        </w:rPr>
      </w:pPr>
      <w:r w:rsidRPr="0061160F">
        <w:rPr>
          <w:b/>
          <w:color w:val="000000"/>
          <w:sz w:val="30"/>
          <w:szCs w:val="30"/>
        </w:rPr>
        <w:t>十</w:t>
      </w:r>
      <w:r w:rsidRPr="0061160F">
        <w:rPr>
          <w:rFonts w:hint="eastAsia"/>
          <w:b/>
          <w:color w:val="000000"/>
          <w:sz w:val="30"/>
          <w:szCs w:val="30"/>
        </w:rPr>
        <w:t>、</w:t>
      </w:r>
      <w:r w:rsidRPr="0061160F">
        <w:rPr>
          <w:b/>
          <w:color w:val="000000"/>
          <w:sz w:val="30"/>
          <w:szCs w:val="30"/>
        </w:rPr>
        <w:t>实施标准的措施建议</w:t>
      </w:r>
    </w:p>
    <w:p w14:paraId="679BE378" w14:textId="03C3BF20" w:rsidR="00E173C2" w:rsidRPr="00200436" w:rsidRDefault="00E173C2" w:rsidP="00200436">
      <w:pPr>
        <w:pStyle w:val="ae"/>
        <w:spacing w:before="0" w:beforeAutospacing="0" w:after="0" w:afterAutospacing="0" w:line="360" w:lineRule="auto"/>
        <w:ind w:firstLineChars="200" w:firstLine="480"/>
        <w:jc w:val="both"/>
        <w:rPr>
          <w:color w:val="000000"/>
        </w:rPr>
      </w:pPr>
      <w:r w:rsidRPr="00200436">
        <w:rPr>
          <w:rFonts w:hint="eastAsia"/>
          <w:color w:val="000000"/>
        </w:rPr>
        <w:t>标准发布实施后</w:t>
      </w:r>
      <w:r w:rsidR="00724652">
        <w:rPr>
          <w:rFonts w:hint="eastAsia"/>
          <w:color w:val="000000"/>
        </w:rPr>
        <w:t>，行业主管部门应向相关单位及时通报标准发布信息，做好宣传和培训。</w:t>
      </w:r>
    </w:p>
    <w:p w14:paraId="1AF05CF6" w14:textId="4DD425EB" w:rsidR="00E93414" w:rsidRPr="0061160F" w:rsidRDefault="006A7048" w:rsidP="0061160F">
      <w:pPr>
        <w:snapToGrid w:val="0"/>
        <w:spacing w:beforeLines="50" w:before="156" w:afterLines="50" w:after="156" w:line="440" w:lineRule="exact"/>
        <w:rPr>
          <w:b/>
          <w:color w:val="000000"/>
          <w:sz w:val="30"/>
          <w:szCs w:val="30"/>
        </w:rPr>
      </w:pPr>
      <w:r w:rsidRPr="0061160F">
        <w:rPr>
          <w:b/>
          <w:color w:val="000000"/>
          <w:sz w:val="30"/>
          <w:szCs w:val="30"/>
        </w:rPr>
        <w:t>十</w:t>
      </w:r>
      <w:r w:rsidR="00F24221" w:rsidRPr="0061160F">
        <w:rPr>
          <w:b/>
          <w:color w:val="000000"/>
          <w:sz w:val="30"/>
          <w:szCs w:val="30"/>
        </w:rPr>
        <w:t>一</w:t>
      </w:r>
      <w:r w:rsidRPr="0061160F">
        <w:rPr>
          <w:b/>
          <w:color w:val="000000"/>
          <w:sz w:val="30"/>
          <w:szCs w:val="30"/>
        </w:rPr>
        <w:t>、其他说明</w:t>
      </w:r>
    </w:p>
    <w:p w14:paraId="122B1A85" w14:textId="1F0A42D7" w:rsidR="001976C1" w:rsidRPr="006A7048" w:rsidRDefault="006212CD" w:rsidP="00821B96">
      <w:pPr>
        <w:pStyle w:val="ae"/>
        <w:spacing w:before="0" w:beforeAutospacing="0" w:after="0" w:afterAutospacing="0" w:line="360" w:lineRule="auto"/>
        <w:ind w:firstLineChars="200" w:firstLine="480"/>
        <w:jc w:val="both"/>
        <w:rPr>
          <w:color w:val="000000"/>
        </w:rPr>
      </w:pPr>
      <w:r>
        <w:rPr>
          <w:rFonts w:hint="eastAsia"/>
          <w:color w:val="000000"/>
        </w:rPr>
        <w:t>无</w:t>
      </w:r>
      <w:r w:rsidR="006A7048">
        <w:rPr>
          <w:rFonts w:hint="eastAsia"/>
          <w:color w:val="000000"/>
        </w:rPr>
        <w:t>。</w:t>
      </w:r>
    </w:p>
    <w:p w14:paraId="4854572C" w14:textId="77777777" w:rsidR="00BB3053" w:rsidRPr="006A7048" w:rsidRDefault="00BB3053" w:rsidP="005A1F8C">
      <w:pPr>
        <w:pStyle w:val="a5"/>
        <w:spacing w:line="360" w:lineRule="auto"/>
        <w:ind w:firstLine="480"/>
        <w:rPr>
          <w:rFonts w:hAnsi="宋体"/>
          <w:noProof w:val="0"/>
          <w:color w:val="000000"/>
          <w:kern w:val="2"/>
          <w:sz w:val="24"/>
          <w:szCs w:val="24"/>
        </w:rPr>
      </w:pPr>
    </w:p>
    <w:p w14:paraId="66A0FC1D" w14:textId="3EF2B41A" w:rsidR="00BB3053" w:rsidRPr="005C7B7A" w:rsidRDefault="00B617D0" w:rsidP="00B617D0">
      <w:pPr>
        <w:pStyle w:val="a5"/>
        <w:spacing w:line="360" w:lineRule="auto"/>
        <w:ind w:firstLine="482"/>
        <w:jc w:val="center"/>
        <w:rPr>
          <w:rFonts w:hAnsi="宋体"/>
          <w:noProof w:val="0"/>
          <w:color w:val="000000"/>
          <w:kern w:val="2"/>
          <w:sz w:val="24"/>
          <w:szCs w:val="24"/>
        </w:rPr>
      </w:pPr>
      <w:r w:rsidRPr="0082764C">
        <w:rPr>
          <w:rFonts w:hAnsi="宋体" w:hint="eastAsia"/>
          <w:b/>
          <w:noProof w:val="0"/>
          <w:color w:val="000000"/>
          <w:kern w:val="2"/>
          <w:sz w:val="24"/>
          <w:szCs w:val="24"/>
        </w:rPr>
        <w:t xml:space="preserve">             </w:t>
      </w:r>
      <w:r w:rsidR="005C7B7A">
        <w:rPr>
          <w:rFonts w:hAnsi="宋体" w:hint="eastAsia"/>
          <w:b/>
          <w:noProof w:val="0"/>
          <w:color w:val="000000"/>
          <w:kern w:val="2"/>
          <w:sz w:val="24"/>
          <w:szCs w:val="24"/>
        </w:rPr>
        <w:t xml:space="preserve">  </w:t>
      </w:r>
      <w:r w:rsidR="005C7B7A" w:rsidRPr="005C7B7A">
        <w:rPr>
          <w:rFonts w:hAnsi="宋体" w:hint="eastAsia"/>
          <w:noProof w:val="0"/>
          <w:color w:val="000000"/>
          <w:kern w:val="2"/>
          <w:sz w:val="24"/>
          <w:szCs w:val="24"/>
        </w:rPr>
        <w:t xml:space="preserve"> 《智慧</w:t>
      </w:r>
      <w:r w:rsidR="00B11390">
        <w:rPr>
          <w:rFonts w:hAnsi="宋体" w:hint="eastAsia"/>
          <w:noProof w:val="0"/>
          <w:color w:val="000000"/>
          <w:kern w:val="2"/>
          <w:sz w:val="24"/>
          <w:szCs w:val="24"/>
        </w:rPr>
        <w:t>城市数据账户资源共享应用规范</w:t>
      </w:r>
      <w:r w:rsidR="005C7B7A" w:rsidRPr="005C7B7A">
        <w:rPr>
          <w:rFonts w:hAnsi="宋体" w:hint="eastAsia"/>
          <w:noProof w:val="0"/>
          <w:color w:val="000000"/>
          <w:kern w:val="2"/>
          <w:sz w:val="24"/>
          <w:szCs w:val="24"/>
        </w:rPr>
        <w:t>》</w:t>
      </w:r>
      <w:r w:rsidR="00A51513" w:rsidRPr="005C7B7A">
        <w:rPr>
          <w:rFonts w:hAnsi="宋体" w:hint="eastAsia"/>
          <w:noProof w:val="0"/>
          <w:color w:val="000000"/>
          <w:kern w:val="2"/>
          <w:sz w:val="24"/>
          <w:szCs w:val="24"/>
        </w:rPr>
        <w:t>标准</w:t>
      </w:r>
      <w:r w:rsidR="0002754D" w:rsidRPr="005C7B7A">
        <w:rPr>
          <w:rFonts w:hAnsi="宋体" w:hint="eastAsia"/>
          <w:noProof w:val="0"/>
          <w:color w:val="000000"/>
          <w:kern w:val="2"/>
          <w:sz w:val="24"/>
          <w:szCs w:val="24"/>
        </w:rPr>
        <w:t>编制组</w:t>
      </w:r>
    </w:p>
    <w:p w14:paraId="48F4C92A" w14:textId="0DA57AC9" w:rsidR="007F64F7" w:rsidRPr="005C7B7A" w:rsidRDefault="00BB3053" w:rsidP="006F5399">
      <w:pPr>
        <w:pStyle w:val="a5"/>
        <w:spacing w:line="360" w:lineRule="auto"/>
        <w:ind w:right="480" w:firstLine="480"/>
        <w:jc w:val="right"/>
        <w:rPr>
          <w:rFonts w:hAnsi="宋体"/>
          <w:noProof w:val="0"/>
          <w:color w:val="000000"/>
          <w:kern w:val="2"/>
          <w:sz w:val="24"/>
          <w:szCs w:val="24"/>
        </w:rPr>
      </w:pPr>
      <w:r w:rsidRPr="005C7B7A">
        <w:rPr>
          <w:rFonts w:hAnsi="宋体" w:hint="eastAsia"/>
          <w:noProof w:val="0"/>
          <w:color w:val="000000"/>
          <w:kern w:val="2"/>
          <w:sz w:val="24"/>
          <w:szCs w:val="24"/>
        </w:rPr>
        <w:t xml:space="preserve">                                     </w:t>
      </w:r>
      <w:r w:rsidR="00B617D0" w:rsidRPr="005C7B7A">
        <w:rPr>
          <w:rFonts w:hAnsi="宋体"/>
          <w:noProof w:val="0"/>
          <w:color w:val="000000"/>
          <w:kern w:val="2"/>
          <w:sz w:val="24"/>
          <w:szCs w:val="24"/>
        </w:rPr>
        <w:t xml:space="preserve">     </w:t>
      </w:r>
      <w:r w:rsidR="0002754D" w:rsidRPr="005C7B7A">
        <w:rPr>
          <w:rFonts w:hAnsi="宋体" w:hint="eastAsia"/>
          <w:noProof w:val="0"/>
          <w:color w:val="000000"/>
          <w:kern w:val="2"/>
          <w:sz w:val="24"/>
          <w:szCs w:val="24"/>
        </w:rPr>
        <w:t>2</w:t>
      </w:r>
      <w:r w:rsidR="00B617D0" w:rsidRPr="005C7B7A">
        <w:rPr>
          <w:rFonts w:hAnsi="宋体"/>
          <w:noProof w:val="0"/>
          <w:color w:val="000000"/>
          <w:kern w:val="2"/>
          <w:sz w:val="24"/>
          <w:szCs w:val="24"/>
        </w:rPr>
        <w:t>0</w:t>
      </w:r>
      <w:r w:rsidR="00A855EB">
        <w:rPr>
          <w:rFonts w:hAnsi="宋体" w:hint="eastAsia"/>
          <w:noProof w:val="0"/>
          <w:color w:val="000000"/>
          <w:kern w:val="2"/>
          <w:sz w:val="24"/>
          <w:szCs w:val="24"/>
        </w:rPr>
        <w:t>2</w:t>
      </w:r>
      <w:r w:rsidR="00D1783A">
        <w:rPr>
          <w:rFonts w:hAnsi="宋体"/>
          <w:noProof w:val="0"/>
          <w:color w:val="000000"/>
          <w:kern w:val="2"/>
          <w:sz w:val="24"/>
          <w:szCs w:val="24"/>
        </w:rPr>
        <w:t>1</w:t>
      </w:r>
      <w:r w:rsidR="00B617D0" w:rsidRPr="005C7B7A">
        <w:rPr>
          <w:rFonts w:hAnsi="宋体" w:hint="eastAsia"/>
          <w:noProof w:val="0"/>
          <w:color w:val="000000"/>
          <w:kern w:val="2"/>
          <w:sz w:val="24"/>
          <w:szCs w:val="24"/>
        </w:rPr>
        <w:t>年</w:t>
      </w:r>
      <w:r w:rsidR="00D70021">
        <w:rPr>
          <w:rFonts w:hAnsi="宋体"/>
          <w:noProof w:val="0"/>
          <w:color w:val="000000"/>
          <w:kern w:val="2"/>
          <w:sz w:val="24"/>
          <w:szCs w:val="24"/>
        </w:rPr>
        <w:t>6</w:t>
      </w:r>
      <w:r w:rsidR="0002754D" w:rsidRPr="005C7B7A">
        <w:rPr>
          <w:rFonts w:hAnsi="宋体" w:hint="eastAsia"/>
          <w:noProof w:val="0"/>
          <w:color w:val="000000"/>
          <w:kern w:val="2"/>
          <w:sz w:val="24"/>
          <w:szCs w:val="24"/>
        </w:rPr>
        <w:t>月</w:t>
      </w:r>
    </w:p>
    <w:sectPr w:rsidR="007F64F7" w:rsidRPr="005C7B7A" w:rsidSect="008F5163">
      <w:footerReference w:type="default" r:id="rId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45E44B" w16cid:durableId="23174A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CD057" w14:textId="77777777" w:rsidR="00466794" w:rsidRDefault="00466794">
      <w:r>
        <w:separator/>
      </w:r>
    </w:p>
  </w:endnote>
  <w:endnote w:type="continuationSeparator" w:id="0">
    <w:p w14:paraId="36BBEB4C" w14:textId="77777777" w:rsidR="00466794" w:rsidRDefault="0046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F554" w14:textId="77777777" w:rsidR="00F76D61" w:rsidRDefault="00F76D61" w:rsidP="00F771FF">
    <w:pPr>
      <w:pStyle w:val="a8"/>
      <w:jc w:val="center"/>
    </w:pPr>
    <w:r>
      <w:fldChar w:fldCharType="begin"/>
    </w:r>
    <w:r>
      <w:instrText>PAGE   \* MERGEFORMAT</w:instrText>
    </w:r>
    <w:r>
      <w:fldChar w:fldCharType="separate"/>
    </w:r>
    <w:r w:rsidR="001D48B2" w:rsidRPr="001D48B2">
      <w:rPr>
        <w:noProof/>
        <w:lang w:val="zh-CN"/>
      </w:rPr>
      <w:t>14</w:t>
    </w:r>
    <w:r>
      <w:fldChar w:fldCharType="end"/>
    </w:r>
  </w:p>
  <w:p w14:paraId="3D577327" w14:textId="77777777" w:rsidR="00F76D61" w:rsidRDefault="00F76D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A562" w14:textId="77777777" w:rsidR="00466794" w:rsidRDefault="00466794">
      <w:r>
        <w:separator/>
      </w:r>
    </w:p>
  </w:footnote>
  <w:footnote w:type="continuationSeparator" w:id="0">
    <w:p w14:paraId="55A1E313" w14:textId="77777777" w:rsidR="00466794" w:rsidRDefault="00466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16D"/>
    <w:multiLevelType w:val="hybridMultilevel"/>
    <w:tmpl w:val="822C5BE0"/>
    <w:lvl w:ilvl="0" w:tplc="6D723156">
      <w:start w:val="1"/>
      <w:numFmt w:val="decimal"/>
      <w:lvlText w:val="%1、"/>
      <w:lvlJc w:val="left"/>
      <w:pPr>
        <w:tabs>
          <w:tab w:val="num" w:pos="720"/>
        </w:tabs>
        <w:ind w:left="720" w:hanging="720"/>
      </w:pPr>
      <w:rPr>
        <w:rFonts w:hint="default"/>
      </w:rPr>
    </w:lvl>
    <w:lvl w:ilvl="1" w:tplc="1FDCA3D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1707A5"/>
    <w:multiLevelType w:val="hybridMultilevel"/>
    <w:tmpl w:val="2EE8CAB6"/>
    <w:lvl w:ilvl="0" w:tplc="C4FC8336">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0D983844"/>
    <w:multiLevelType w:val="multilevel"/>
    <w:tmpl w:val="E54AD500"/>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3">
    <w:nsid w:val="0D9E116C"/>
    <w:multiLevelType w:val="hybridMultilevel"/>
    <w:tmpl w:val="122EC8A0"/>
    <w:lvl w:ilvl="0" w:tplc="52A03F08">
      <w:start w:val="1"/>
      <w:numFmt w:val="bullet"/>
      <w:lvlText w:val=""/>
      <w:lvlJc w:val="left"/>
      <w:pPr>
        <w:tabs>
          <w:tab w:val="num" w:pos="720"/>
        </w:tabs>
        <w:ind w:left="720" w:hanging="360"/>
      </w:pPr>
      <w:rPr>
        <w:rFonts w:ascii="Wingdings" w:hAnsi="Wingdings" w:hint="default"/>
      </w:rPr>
    </w:lvl>
    <w:lvl w:ilvl="1" w:tplc="7402D68E" w:tentative="1">
      <w:start w:val="1"/>
      <w:numFmt w:val="bullet"/>
      <w:lvlText w:val=""/>
      <w:lvlJc w:val="left"/>
      <w:pPr>
        <w:tabs>
          <w:tab w:val="num" w:pos="1440"/>
        </w:tabs>
        <w:ind w:left="1440" w:hanging="360"/>
      </w:pPr>
      <w:rPr>
        <w:rFonts w:ascii="Wingdings" w:hAnsi="Wingdings" w:hint="default"/>
      </w:rPr>
    </w:lvl>
    <w:lvl w:ilvl="2" w:tplc="C72A0F16" w:tentative="1">
      <w:start w:val="1"/>
      <w:numFmt w:val="bullet"/>
      <w:lvlText w:val=""/>
      <w:lvlJc w:val="left"/>
      <w:pPr>
        <w:tabs>
          <w:tab w:val="num" w:pos="2160"/>
        </w:tabs>
        <w:ind w:left="2160" w:hanging="360"/>
      </w:pPr>
      <w:rPr>
        <w:rFonts w:ascii="Wingdings" w:hAnsi="Wingdings" w:hint="default"/>
      </w:rPr>
    </w:lvl>
    <w:lvl w:ilvl="3" w:tplc="451A7FEE" w:tentative="1">
      <w:start w:val="1"/>
      <w:numFmt w:val="bullet"/>
      <w:lvlText w:val=""/>
      <w:lvlJc w:val="left"/>
      <w:pPr>
        <w:tabs>
          <w:tab w:val="num" w:pos="2880"/>
        </w:tabs>
        <w:ind w:left="2880" w:hanging="360"/>
      </w:pPr>
      <w:rPr>
        <w:rFonts w:ascii="Wingdings" w:hAnsi="Wingdings" w:hint="default"/>
      </w:rPr>
    </w:lvl>
    <w:lvl w:ilvl="4" w:tplc="7256E8D2" w:tentative="1">
      <w:start w:val="1"/>
      <w:numFmt w:val="bullet"/>
      <w:lvlText w:val=""/>
      <w:lvlJc w:val="left"/>
      <w:pPr>
        <w:tabs>
          <w:tab w:val="num" w:pos="3600"/>
        </w:tabs>
        <w:ind w:left="3600" w:hanging="360"/>
      </w:pPr>
      <w:rPr>
        <w:rFonts w:ascii="Wingdings" w:hAnsi="Wingdings" w:hint="default"/>
      </w:rPr>
    </w:lvl>
    <w:lvl w:ilvl="5" w:tplc="81D08D2A" w:tentative="1">
      <w:start w:val="1"/>
      <w:numFmt w:val="bullet"/>
      <w:lvlText w:val=""/>
      <w:lvlJc w:val="left"/>
      <w:pPr>
        <w:tabs>
          <w:tab w:val="num" w:pos="4320"/>
        </w:tabs>
        <w:ind w:left="4320" w:hanging="360"/>
      </w:pPr>
      <w:rPr>
        <w:rFonts w:ascii="Wingdings" w:hAnsi="Wingdings" w:hint="default"/>
      </w:rPr>
    </w:lvl>
    <w:lvl w:ilvl="6" w:tplc="FC560B32" w:tentative="1">
      <w:start w:val="1"/>
      <w:numFmt w:val="bullet"/>
      <w:lvlText w:val=""/>
      <w:lvlJc w:val="left"/>
      <w:pPr>
        <w:tabs>
          <w:tab w:val="num" w:pos="5040"/>
        </w:tabs>
        <w:ind w:left="5040" w:hanging="360"/>
      </w:pPr>
      <w:rPr>
        <w:rFonts w:ascii="Wingdings" w:hAnsi="Wingdings" w:hint="default"/>
      </w:rPr>
    </w:lvl>
    <w:lvl w:ilvl="7" w:tplc="F98CF13A" w:tentative="1">
      <w:start w:val="1"/>
      <w:numFmt w:val="bullet"/>
      <w:lvlText w:val=""/>
      <w:lvlJc w:val="left"/>
      <w:pPr>
        <w:tabs>
          <w:tab w:val="num" w:pos="5760"/>
        </w:tabs>
        <w:ind w:left="5760" w:hanging="360"/>
      </w:pPr>
      <w:rPr>
        <w:rFonts w:ascii="Wingdings" w:hAnsi="Wingdings" w:hint="default"/>
      </w:rPr>
    </w:lvl>
    <w:lvl w:ilvl="8" w:tplc="C9C4FFD4" w:tentative="1">
      <w:start w:val="1"/>
      <w:numFmt w:val="bullet"/>
      <w:lvlText w:val=""/>
      <w:lvlJc w:val="left"/>
      <w:pPr>
        <w:tabs>
          <w:tab w:val="num" w:pos="6480"/>
        </w:tabs>
        <w:ind w:left="6480" w:hanging="360"/>
      </w:pPr>
      <w:rPr>
        <w:rFonts w:ascii="Wingdings" w:hAnsi="Wingdings" w:hint="default"/>
      </w:rPr>
    </w:lvl>
  </w:abstractNum>
  <w:abstractNum w:abstractNumId="4">
    <w:nsid w:val="11227F13"/>
    <w:multiLevelType w:val="hybridMultilevel"/>
    <w:tmpl w:val="9732C730"/>
    <w:lvl w:ilvl="0" w:tplc="38241464">
      <w:start w:val="1"/>
      <w:numFmt w:val="bullet"/>
      <w:lvlText w:val=""/>
      <w:lvlJc w:val="left"/>
      <w:pPr>
        <w:tabs>
          <w:tab w:val="num" w:pos="720"/>
        </w:tabs>
        <w:ind w:left="720" w:hanging="360"/>
      </w:pPr>
      <w:rPr>
        <w:rFonts w:ascii="Wingdings" w:hAnsi="Wingdings" w:hint="default"/>
      </w:rPr>
    </w:lvl>
    <w:lvl w:ilvl="1" w:tplc="AF90C6A0" w:tentative="1">
      <w:start w:val="1"/>
      <w:numFmt w:val="bullet"/>
      <w:lvlText w:val=""/>
      <w:lvlJc w:val="left"/>
      <w:pPr>
        <w:tabs>
          <w:tab w:val="num" w:pos="1440"/>
        </w:tabs>
        <w:ind w:left="1440" w:hanging="360"/>
      </w:pPr>
      <w:rPr>
        <w:rFonts w:ascii="Wingdings" w:hAnsi="Wingdings" w:hint="default"/>
      </w:rPr>
    </w:lvl>
    <w:lvl w:ilvl="2" w:tplc="6498A1F0" w:tentative="1">
      <w:start w:val="1"/>
      <w:numFmt w:val="bullet"/>
      <w:lvlText w:val=""/>
      <w:lvlJc w:val="left"/>
      <w:pPr>
        <w:tabs>
          <w:tab w:val="num" w:pos="2160"/>
        </w:tabs>
        <w:ind w:left="2160" w:hanging="360"/>
      </w:pPr>
      <w:rPr>
        <w:rFonts w:ascii="Wingdings" w:hAnsi="Wingdings" w:hint="default"/>
      </w:rPr>
    </w:lvl>
    <w:lvl w:ilvl="3" w:tplc="1480C96C" w:tentative="1">
      <w:start w:val="1"/>
      <w:numFmt w:val="bullet"/>
      <w:lvlText w:val=""/>
      <w:lvlJc w:val="left"/>
      <w:pPr>
        <w:tabs>
          <w:tab w:val="num" w:pos="2880"/>
        </w:tabs>
        <w:ind w:left="2880" w:hanging="360"/>
      </w:pPr>
      <w:rPr>
        <w:rFonts w:ascii="Wingdings" w:hAnsi="Wingdings" w:hint="default"/>
      </w:rPr>
    </w:lvl>
    <w:lvl w:ilvl="4" w:tplc="D160CA24" w:tentative="1">
      <w:start w:val="1"/>
      <w:numFmt w:val="bullet"/>
      <w:lvlText w:val=""/>
      <w:lvlJc w:val="left"/>
      <w:pPr>
        <w:tabs>
          <w:tab w:val="num" w:pos="3600"/>
        </w:tabs>
        <w:ind w:left="3600" w:hanging="360"/>
      </w:pPr>
      <w:rPr>
        <w:rFonts w:ascii="Wingdings" w:hAnsi="Wingdings" w:hint="default"/>
      </w:rPr>
    </w:lvl>
    <w:lvl w:ilvl="5" w:tplc="4DE6DF42" w:tentative="1">
      <w:start w:val="1"/>
      <w:numFmt w:val="bullet"/>
      <w:lvlText w:val=""/>
      <w:lvlJc w:val="left"/>
      <w:pPr>
        <w:tabs>
          <w:tab w:val="num" w:pos="4320"/>
        </w:tabs>
        <w:ind w:left="4320" w:hanging="360"/>
      </w:pPr>
      <w:rPr>
        <w:rFonts w:ascii="Wingdings" w:hAnsi="Wingdings" w:hint="default"/>
      </w:rPr>
    </w:lvl>
    <w:lvl w:ilvl="6" w:tplc="7B829262" w:tentative="1">
      <w:start w:val="1"/>
      <w:numFmt w:val="bullet"/>
      <w:lvlText w:val=""/>
      <w:lvlJc w:val="left"/>
      <w:pPr>
        <w:tabs>
          <w:tab w:val="num" w:pos="5040"/>
        </w:tabs>
        <w:ind w:left="5040" w:hanging="360"/>
      </w:pPr>
      <w:rPr>
        <w:rFonts w:ascii="Wingdings" w:hAnsi="Wingdings" w:hint="default"/>
      </w:rPr>
    </w:lvl>
    <w:lvl w:ilvl="7" w:tplc="3CF4D98C" w:tentative="1">
      <w:start w:val="1"/>
      <w:numFmt w:val="bullet"/>
      <w:lvlText w:val=""/>
      <w:lvlJc w:val="left"/>
      <w:pPr>
        <w:tabs>
          <w:tab w:val="num" w:pos="5760"/>
        </w:tabs>
        <w:ind w:left="5760" w:hanging="360"/>
      </w:pPr>
      <w:rPr>
        <w:rFonts w:ascii="Wingdings" w:hAnsi="Wingdings" w:hint="default"/>
      </w:rPr>
    </w:lvl>
    <w:lvl w:ilvl="8" w:tplc="794A6DEE" w:tentative="1">
      <w:start w:val="1"/>
      <w:numFmt w:val="bullet"/>
      <w:lvlText w:val=""/>
      <w:lvlJc w:val="left"/>
      <w:pPr>
        <w:tabs>
          <w:tab w:val="num" w:pos="6480"/>
        </w:tabs>
        <w:ind w:left="6480" w:hanging="360"/>
      </w:pPr>
      <w:rPr>
        <w:rFonts w:ascii="Wingdings" w:hAnsi="Wingdings" w:hint="default"/>
      </w:rPr>
    </w:lvl>
  </w:abstractNum>
  <w:abstractNum w:abstractNumId="5">
    <w:nsid w:val="13AA20D0"/>
    <w:multiLevelType w:val="hybridMultilevel"/>
    <w:tmpl w:val="C06C71F2"/>
    <w:lvl w:ilvl="0" w:tplc="A678BAE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934664"/>
    <w:multiLevelType w:val="singleLevel"/>
    <w:tmpl w:val="61C64180"/>
    <w:lvl w:ilvl="0">
      <w:start w:val="1"/>
      <w:numFmt w:val="japaneseCounting"/>
      <w:lvlText w:val="%1、"/>
      <w:lvlJc w:val="left"/>
      <w:pPr>
        <w:tabs>
          <w:tab w:val="num" w:pos="555"/>
        </w:tabs>
        <w:ind w:left="555" w:hanging="555"/>
      </w:pPr>
      <w:rPr>
        <w:rFonts w:hint="eastAsia"/>
      </w:rPr>
    </w:lvl>
  </w:abstractNum>
  <w:abstractNum w:abstractNumId="7">
    <w:nsid w:val="1A7E0B01"/>
    <w:multiLevelType w:val="hybridMultilevel"/>
    <w:tmpl w:val="8E667CE6"/>
    <w:lvl w:ilvl="0" w:tplc="F14A2648">
      <w:start w:val="1"/>
      <w:numFmt w:val="bullet"/>
      <w:lvlText w:val=""/>
      <w:lvlJc w:val="left"/>
      <w:pPr>
        <w:tabs>
          <w:tab w:val="num" w:pos="720"/>
        </w:tabs>
        <w:ind w:left="720" w:hanging="360"/>
      </w:pPr>
      <w:rPr>
        <w:rFonts w:ascii="Wingdings" w:hAnsi="Wingdings" w:hint="default"/>
      </w:rPr>
    </w:lvl>
    <w:lvl w:ilvl="1" w:tplc="E7DCA64C" w:tentative="1">
      <w:start w:val="1"/>
      <w:numFmt w:val="bullet"/>
      <w:lvlText w:val=""/>
      <w:lvlJc w:val="left"/>
      <w:pPr>
        <w:tabs>
          <w:tab w:val="num" w:pos="1440"/>
        </w:tabs>
        <w:ind w:left="1440" w:hanging="360"/>
      </w:pPr>
      <w:rPr>
        <w:rFonts w:ascii="Wingdings" w:hAnsi="Wingdings" w:hint="default"/>
      </w:rPr>
    </w:lvl>
    <w:lvl w:ilvl="2" w:tplc="4F223A1C" w:tentative="1">
      <w:start w:val="1"/>
      <w:numFmt w:val="bullet"/>
      <w:lvlText w:val=""/>
      <w:lvlJc w:val="left"/>
      <w:pPr>
        <w:tabs>
          <w:tab w:val="num" w:pos="2160"/>
        </w:tabs>
        <w:ind w:left="2160" w:hanging="360"/>
      </w:pPr>
      <w:rPr>
        <w:rFonts w:ascii="Wingdings" w:hAnsi="Wingdings" w:hint="default"/>
      </w:rPr>
    </w:lvl>
    <w:lvl w:ilvl="3" w:tplc="CF9AC21C" w:tentative="1">
      <w:start w:val="1"/>
      <w:numFmt w:val="bullet"/>
      <w:lvlText w:val=""/>
      <w:lvlJc w:val="left"/>
      <w:pPr>
        <w:tabs>
          <w:tab w:val="num" w:pos="2880"/>
        </w:tabs>
        <w:ind w:left="2880" w:hanging="360"/>
      </w:pPr>
      <w:rPr>
        <w:rFonts w:ascii="Wingdings" w:hAnsi="Wingdings" w:hint="default"/>
      </w:rPr>
    </w:lvl>
    <w:lvl w:ilvl="4" w:tplc="2E18D046" w:tentative="1">
      <w:start w:val="1"/>
      <w:numFmt w:val="bullet"/>
      <w:lvlText w:val=""/>
      <w:lvlJc w:val="left"/>
      <w:pPr>
        <w:tabs>
          <w:tab w:val="num" w:pos="3600"/>
        </w:tabs>
        <w:ind w:left="3600" w:hanging="360"/>
      </w:pPr>
      <w:rPr>
        <w:rFonts w:ascii="Wingdings" w:hAnsi="Wingdings" w:hint="default"/>
      </w:rPr>
    </w:lvl>
    <w:lvl w:ilvl="5" w:tplc="9A4A6ECE" w:tentative="1">
      <w:start w:val="1"/>
      <w:numFmt w:val="bullet"/>
      <w:lvlText w:val=""/>
      <w:lvlJc w:val="left"/>
      <w:pPr>
        <w:tabs>
          <w:tab w:val="num" w:pos="4320"/>
        </w:tabs>
        <w:ind w:left="4320" w:hanging="360"/>
      </w:pPr>
      <w:rPr>
        <w:rFonts w:ascii="Wingdings" w:hAnsi="Wingdings" w:hint="default"/>
      </w:rPr>
    </w:lvl>
    <w:lvl w:ilvl="6" w:tplc="60040FF4" w:tentative="1">
      <w:start w:val="1"/>
      <w:numFmt w:val="bullet"/>
      <w:lvlText w:val=""/>
      <w:lvlJc w:val="left"/>
      <w:pPr>
        <w:tabs>
          <w:tab w:val="num" w:pos="5040"/>
        </w:tabs>
        <w:ind w:left="5040" w:hanging="360"/>
      </w:pPr>
      <w:rPr>
        <w:rFonts w:ascii="Wingdings" w:hAnsi="Wingdings" w:hint="default"/>
      </w:rPr>
    </w:lvl>
    <w:lvl w:ilvl="7" w:tplc="7B5ABE4A" w:tentative="1">
      <w:start w:val="1"/>
      <w:numFmt w:val="bullet"/>
      <w:lvlText w:val=""/>
      <w:lvlJc w:val="left"/>
      <w:pPr>
        <w:tabs>
          <w:tab w:val="num" w:pos="5760"/>
        </w:tabs>
        <w:ind w:left="5760" w:hanging="360"/>
      </w:pPr>
      <w:rPr>
        <w:rFonts w:ascii="Wingdings" w:hAnsi="Wingdings" w:hint="default"/>
      </w:rPr>
    </w:lvl>
    <w:lvl w:ilvl="8" w:tplc="95FEAE18" w:tentative="1">
      <w:start w:val="1"/>
      <w:numFmt w:val="bullet"/>
      <w:lvlText w:val=""/>
      <w:lvlJc w:val="left"/>
      <w:pPr>
        <w:tabs>
          <w:tab w:val="num" w:pos="6480"/>
        </w:tabs>
        <w:ind w:left="6480" w:hanging="360"/>
      </w:pPr>
      <w:rPr>
        <w:rFonts w:ascii="Wingdings" w:hAnsi="Wingdings" w:hint="default"/>
      </w:rPr>
    </w:lvl>
  </w:abstractNum>
  <w:abstractNum w:abstractNumId="8">
    <w:nsid w:val="200C1358"/>
    <w:multiLevelType w:val="hybridMultilevel"/>
    <w:tmpl w:val="5638189E"/>
    <w:lvl w:ilvl="0" w:tplc="6E4E3CB6">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nsid w:val="28CB38B8"/>
    <w:multiLevelType w:val="hybridMultilevel"/>
    <w:tmpl w:val="7582A214"/>
    <w:lvl w:ilvl="0" w:tplc="62B07F62">
      <w:start w:val="1"/>
      <w:numFmt w:val="decimal"/>
      <w:lvlText w:val="%1."/>
      <w:lvlJc w:val="left"/>
      <w:pPr>
        <w:ind w:left="814" w:hanging="360"/>
      </w:pPr>
      <w:rPr>
        <w:rFonts w:hint="eastAsia"/>
      </w:rPr>
    </w:lvl>
    <w:lvl w:ilvl="1" w:tplc="04090019" w:tentative="1">
      <w:start w:val="1"/>
      <w:numFmt w:val="lowerLetter"/>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lowerLetter"/>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lowerLetter"/>
      <w:lvlText w:val="%8)"/>
      <w:lvlJc w:val="left"/>
      <w:pPr>
        <w:ind w:left="4294" w:hanging="480"/>
      </w:pPr>
    </w:lvl>
    <w:lvl w:ilvl="8" w:tplc="0409001B" w:tentative="1">
      <w:start w:val="1"/>
      <w:numFmt w:val="lowerRoman"/>
      <w:lvlText w:val="%9."/>
      <w:lvlJc w:val="right"/>
      <w:pPr>
        <w:ind w:left="4774" w:hanging="480"/>
      </w:pPr>
    </w:lvl>
  </w:abstractNum>
  <w:abstractNum w:abstractNumId="10">
    <w:nsid w:val="2A7C24D6"/>
    <w:multiLevelType w:val="multilevel"/>
    <w:tmpl w:val="18086770"/>
    <w:lvl w:ilvl="0">
      <w:start w:val="1"/>
      <w:numFmt w:val="japaneseCounting"/>
      <w:lvlText w:val="%1、"/>
      <w:lvlJc w:val="left"/>
      <w:pPr>
        <w:tabs>
          <w:tab w:val="num" w:pos="720"/>
        </w:tabs>
        <w:ind w:left="720" w:hanging="720"/>
      </w:pPr>
      <w:rPr>
        <w:rFonts w:hint="default"/>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00A354E"/>
    <w:multiLevelType w:val="hybridMultilevel"/>
    <w:tmpl w:val="43407EF6"/>
    <w:lvl w:ilvl="0" w:tplc="67DE0E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1005E2"/>
    <w:multiLevelType w:val="multilevel"/>
    <w:tmpl w:val="382435A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05313F9"/>
    <w:multiLevelType w:val="hybridMultilevel"/>
    <w:tmpl w:val="65B8C522"/>
    <w:lvl w:ilvl="0" w:tplc="371EEEDE">
      <w:start w:val="1"/>
      <w:numFmt w:val="decimal"/>
      <w:lvlText w:val="%1、"/>
      <w:lvlJc w:val="left"/>
      <w:pPr>
        <w:tabs>
          <w:tab w:val="num" w:pos="720"/>
        </w:tabs>
        <w:ind w:left="720" w:hanging="720"/>
      </w:pPr>
      <w:rPr>
        <w:rFonts w:hint="default"/>
      </w:rPr>
    </w:lvl>
    <w:lvl w:ilvl="1" w:tplc="FD182CF6">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5444DF"/>
    <w:multiLevelType w:val="hybridMultilevel"/>
    <w:tmpl w:val="90D48FF0"/>
    <w:lvl w:ilvl="0" w:tplc="666A723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E525A0"/>
    <w:multiLevelType w:val="hybridMultilevel"/>
    <w:tmpl w:val="4DC61824"/>
    <w:lvl w:ilvl="0" w:tplc="79CADAA6">
      <w:start w:val="1"/>
      <w:numFmt w:val="bullet"/>
      <w:lvlText w:val=""/>
      <w:lvlJc w:val="left"/>
      <w:pPr>
        <w:tabs>
          <w:tab w:val="num" w:pos="720"/>
        </w:tabs>
        <w:ind w:left="720" w:hanging="360"/>
      </w:pPr>
      <w:rPr>
        <w:rFonts w:ascii="Wingdings" w:hAnsi="Wingdings" w:hint="default"/>
      </w:rPr>
    </w:lvl>
    <w:lvl w:ilvl="1" w:tplc="8A0EA7B4" w:tentative="1">
      <w:start w:val="1"/>
      <w:numFmt w:val="bullet"/>
      <w:lvlText w:val=""/>
      <w:lvlJc w:val="left"/>
      <w:pPr>
        <w:tabs>
          <w:tab w:val="num" w:pos="1440"/>
        </w:tabs>
        <w:ind w:left="1440" w:hanging="360"/>
      </w:pPr>
      <w:rPr>
        <w:rFonts w:ascii="Wingdings" w:hAnsi="Wingdings" w:hint="default"/>
      </w:rPr>
    </w:lvl>
    <w:lvl w:ilvl="2" w:tplc="2EBC3CA4" w:tentative="1">
      <w:start w:val="1"/>
      <w:numFmt w:val="bullet"/>
      <w:lvlText w:val=""/>
      <w:lvlJc w:val="left"/>
      <w:pPr>
        <w:tabs>
          <w:tab w:val="num" w:pos="2160"/>
        </w:tabs>
        <w:ind w:left="2160" w:hanging="360"/>
      </w:pPr>
      <w:rPr>
        <w:rFonts w:ascii="Wingdings" w:hAnsi="Wingdings" w:hint="default"/>
      </w:rPr>
    </w:lvl>
    <w:lvl w:ilvl="3" w:tplc="D05E2152" w:tentative="1">
      <w:start w:val="1"/>
      <w:numFmt w:val="bullet"/>
      <w:lvlText w:val=""/>
      <w:lvlJc w:val="left"/>
      <w:pPr>
        <w:tabs>
          <w:tab w:val="num" w:pos="2880"/>
        </w:tabs>
        <w:ind w:left="2880" w:hanging="360"/>
      </w:pPr>
      <w:rPr>
        <w:rFonts w:ascii="Wingdings" w:hAnsi="Wingdings" w:hint="default"/>
      </w:rPr>
    </w:lvl>
    <w:lvl w:ilvl="4" w:tplc="A3CC6F72" w:tentative="1">
      <w:start w:val="1"/>
      <w:numFmt w:val="bullet"/>
      <w:lvlText w:val=""/>
      <w:lvlJc w:val="left"/>
      <w:pPr>
        <w:tabs>
          <w:tab w:val="num" w:pos="3600"/>
        </w:tabs>
        <w:ind w:left="3600" w:hanging="360"/>
      </w:pPr>
      <w:rPr>
        <w:rFonts w:ascii="Wingdings" w:hAnsi="Wingdings" w:hint="default"/>
      </w:rPr>
    </w:lvl>
    <w:lvl w:ilvl="5" w:tplc="C55CE428" w:tentative="1">
      <w:start w:val="1"/>
      <w:numFmt w:val="bullet"/>
      <w:lvlText w:val=""/>
      <w:lvlJc w:val="left"/>
      <w:pPr>
        <w:tabs>
          <w:tab w:val="num" w:pos="4320"/>
        </w:tabs>
        <w:ind w:left="4320" w:hanging="360"/>
      </w:pPr>
      <w:rPr>
        <w:rFonts w:ascii="Wingdings" w:hAnsi="Wingdings" w:hint="default"/>
      </w:rPr>
    </w:lvl>
    <w:lvl w:ilvl="6" w:tplc="8BA47976" w:tentative="1">
      <w:start w:val="1"/>
      <w:numFmt w:val="bullet"/>
      <w:lvlText w:val=""/>
      <w:lvlJc w:val="left"/>
      <w:pPr>
        <w:tabs>
          <w:tab w:val="num" w:pos="5040"/>
        </w:tabs>
        <w:ind w:left="5040" w:hanging="360"/>
      </w:pPr>
      <w:rPr>
        <w:rFonts w:ascii="Wingdings" w:hAnsi="Wingdings" w:hint="default"/>
      </w:rPr>
    </w:lvl>
    <w:lvl w:ilvl="7" w:tplc="0DC0F4C4" w:tentative="1">
      <w:start w:val="1"/>
      <w:numFmt w:val="bullet"/>
      <w:lvlText w:val=""/>
      <w:lvlJc w:val="left"/>
      <w:pPr>
        <w:tabs>
          <w:tab w:val="num" w:pos="5760"/>
        </w:tabs>
        <w:ind w:left="5760" w:hanging="360"/>
      </w:pPr>
      <w:rPr>
        <w:rFonts w:ascii="Wingdings" w:hAnsi="Wingdings" w:hint="default"/>
      </w:rPr>
    </w:lvl>
    <w:lvl w:ilvl="8" w:tplc="A4F013AC" w:tentative="1">
      <w:start w:val="1"/>
      <w:numFmt w:val="bullet"/>
      <w:lvlText w:val=""/>
      <w:lvlJc w:val="left"/>
      <w:pPr>
        <w:tabs>
          <w:tab w:val="num" w:pos="6480"/>
        </w:tabs>
        <w:ind w:left="6480" w:hanging="360"/>
      </w:pPr>
      <w:rPr>
        <w:rFonts w:ascii="Wingdings" w:hAnsi="Wingdings" w:hint="default"/>
      </w:rPr>
    </w:lvl>
  </w:abstractNum>
  <w:abstractNum w:abstractNumId="16">
    <w:nsid w:val="40681169"/>
    <w:multiLevelType w:val="hybridMultilevel"/>
    <w:tmpl w:val="AFB2BAC4"/>
    <w:lvl w:ilvl="0" w:tplc="6D7231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522632"/>
    <w:multiLevelType w:val="hybridMultilevel"/>
    <w:tmpl w:val="FA460E20"/>
    <w:lvl w:ilvl="0" w:tplc="21A666DA">
      <w:start w:val="1"/>
      <w:numFmt w:val="bullet"/>
      <w:lvlText w:val=""/>
      <w:lvlJc w:val="left"/>
      <w:pPr>
        <w:tabs>
          <w:tab w:val="num" w:pos="720"/>
        </w:tabs>
        <w:ind w:left="720" w:hanging="360"/>
      </w:pPr>
      <w:rPr>
        <w:rFonts w:ascii="Wingdings" w:hAnsi="Wingdings" w:hint="default"/>
      </w:rPr>
    </w:lvl>
    <w:lvl w:ilvl="1" w:tplc="4D02DD8A" w:tentative="1">
      <w:start w:val="1"/>
      <w:numFmt w:val="bullet"/>
      <w:lvlText w:val=""/>
      <w:lvlJc w:val="left"/>
      <w:pPr>
        <w:tabs>
          <w:tab w:val="num" w:pos="1440"/>
        </w:tabs>
        <w:ind w:left="1440" w:hanging="360"/>
      </w:pPr>
      <w:rPr>
        <w:rFonts w:ascii="Wingdings" w:hAnsi="Wingdings" w:hint="default"/>
      </w:rPr>
    </w:lvl>
    <w:lvl w:ilvl="2" w:tplc="94DE95AC" w:tentative="1">
      <w:start w:val="1"/>
      <w:numFmt w:val="bullet"/>
      <w:lvlText w:val=""/>
      <w:lvlJc w:val="left"/>
      <w:pPr>
        <w:tabs>
          <w:tab w:val="num" w:pos="2160"/>
        </w:tabs>
        <w:ind w:left="2160" w:hanging="360"/>
      </w:pPr>
      <w:rPr>
        <w:rFonts w:ascii="Wingdings" w:hAnsi="Wingdings" w:hint="default"/>
      </w:rPr>
    </w:lvl>
    <w:lvl w:ilvl="3" w:tplc="839A4BFC" w:tentative="1">
      <w:start w:val="1"/>
      <w:numFmt w:val="bullet"/>
      <w:lvlText w:val=""/>
      <w:lvlJc w:val="left"/>
      <w:pPr>
        <w:tabs>
          <w:tab w:val="num" w:pos="2880"/>
        </w:tabs>
        <w:ind w:left="2880" w:hanging="360"/>
      </w:pPr>
      <w:rPr>
        <w:rFonts w:ascii="Wingdings" w:hAnsi="Wingdings" w:hint="default"/>
      </w:rPr>
    </w:lvl>
    <w:lvl w:ilvl="4" w:tplc="9B407A02" w:tentative="1">
      <w:start w:val="1"/>
      <w:numFmt w:val="bullet"/>
      <w:lvlText w:val=""/>
      <w:lvlJc w:val="left"/>
      <w:pPr>
        <w:tabs>
          <w:tab w:val="num" w:pos="3600"/>
        </w:tabs>
        <w:ind w:left="3600" w:hanging="360"/>
      </w:pPr>
      <w:rPr>
        <w:rFonts w:ascii="Wingdings" w:hAnsi="Wingdings" w:hint="default"/>
      </w:rPr>
    </w:lvl>
    <w:lvl w:ilvl="5" w:tplc="0268A12A" w:tentative="1">
      <w:start w:val="1"/>
      <w:numFmt w:val="bullet"/>
      <w:lvlText w:val=""/>
      <w:lvlJc w:val="left"/>
      <w:pPr>
        <w:tabs>
          <w:tab w:val="num" w:pos="4320"/>
        </w:tabs>
        <w:ind w:left="4320" w:hanging="360"/>
      </w:pPr>
      <w:rPr>
        <w:rFonts w:ascii="Wingdings" w:hAnsi="Wingdings" w:hint="default"/>
      </w:rPr>
    </w:lvl>
    <w:lvl w:ilvl="6" w:tplc="57EA3C10" w:tentative="1">
      <w:start w:val="1"/>
      <w:numFmt w:val="bullet"/>
      <w:lvlText w:val=""/>
      <w:lvlJc w:val="left"/>
      <w:pPr>
        <w:tabs>
          <w:tab w:val="num" w:pos="5040"/>
        </w:tabs>
        <w:ind w:left="5040" w:hanging="360"/>
      </w:pPr>
      <w:rPr>
        <w:rFonts w:ascii="Wingdings" w:hAnsi="Wingdings" w:hint="default"/>
      </w:rPr>
    </w:lvl>
    <w:lvl w:ilvl="7" w:tplc="AEDA79A4" w:tentative="1">
      <w:start w:val="1"/>
      <w:numFmt w:val="bullet"/>
      <w:lvlText w:val=""/>
      <w:lvlJc w:val="left"/>
      <w:pPr>
        <w:tabs>
          <w:tab w:val="num" w:pos="5760"/>
        </w:tabs>
        <w:ind w:left="5760" w:hanging="360"/>
      </w:pPr>
      <w:rPr>
        <w:rFonts w:ascii="Wingdings" w:hAnsi="Wingdings" w:hint="default"/>
      </w:rPr>
    </w:lvl>
    <w:lvl w:ilvl="8" w:tplc="00E48118" w:tentative="1">
      <w:start w:val="1"/>
      <w:numFmt w:val="bullet"/>
      <w:lvlText w:val=""/>
      <w:lvlJc w:val="left"/>
      <w:pPr>
        <w:tabs>
          <w:tab w:val="num" w:pos="6480"/>
        </w:tabs>
        <w:ind w:left="6480" w:hanging="360"/>
      </w:pPr>
      <w:rPr>
        <w:rFonts w:ascii="Wingdings" w:hAnsi="Wingdings" w:hint="default"/>
      </w:rPr>
    </w:lvl>
  </w:abstractNum>
  <w:abstractNum w:abstractNumId="18">
    <w:nsid w:val="4754233E"/>
    <w:multiLevelType w:val="singleLevel"/>
    <w:tmpl w:val="55621530"/>
    <w:lvl w:ilvl="0">
      <w:start w:val="3"/>
      <w:numFmt w:val="japaneseCounting"/>
      <w:lvlText w:val="%1、"/>
      <w:lvlJc w:val="left"/>
      <w:pPr>
        <w:tabs>
          <w:tab w:val="num" w:pos="720"/>
        </w:tabs>
        <w:ind w:left="720" w:hanging="720"/>
      </w:pPr>
      <w:rPr>
        <w:rFonts w:hint="eastAsia"/>
      </w:rPr>
    </w:lvl>
  </w:abstractNum>
  <w:abstractNum w:abstractNumId="19">
    <w:nsid w:val="4DAE49AD"/>
    <w:multiLevelType w:val="hybridMultilevel"/>
    <w:tmpl w:val="89143ADE"/>
    <w:lvl w:ilvl="0" w:tplc="B000995C">
      <w:start w:val="1"/>
      <w:numFmt w:val="bullet"/>
      <w:lvlText w:val=""/>
      <w:lvlJc w:val="left"/>
      <w:pPr>
        <w:tabs>
          <w:tab w:val="num" w:pos="720"/>
        </w:tabs>
        <w:ind w:left="720" w:hanging="360"/>
      </w:pPr>
      <w:rPr>
        <w:rFonts w:ascii="Wingdings" w:hAnsi="Wingdings" w:hint="default"/>
      </w:rPr>
    </w:lvl>
    <w:lvl w:ilvl="1" w:tplc="0414E278" w:tentative="1">
      <w:start w:val="1"/>
      <w:numFmt w:val="bullet"/>
      <w:lvlText w:val=""/>
      <w:lvlJc w:val="left"/>
      <w:pPr>
        <w:tabs>
          <w:tab w:val="num" w:pos="1440"/>
        </w:tabs>
        <w:ind w:left="1440" w:hanging="360"/>
      </w:pPr>
      <w:rPr>
        <w:rFonts w:ascii="Wingdings" w:hAnsi="Wingdings" w:hint="default"/>
      </w:rPr>
    </w:lvl>
    <w:lvl w:ilvl="2" w:tplc="CF5800C2" w:tentative="1">
      <w:start w:val="1"/>
      <w:numFmt w:val="bullet"/>
      <w:lvlText w:val=""/>
      <w:lvlJc w:val="left"/>
      <w:pPr>
        <w:tabs>
          <w:tab w:val="num" w:pos="2160"/>
        </w:tabs>
        <w:ind w:left="2160" w:hanging="360"/>
      </w:pPr>
      <w:rPr>
        <w:rFonts w:ascii="Wingdings" w:hAnsi="Wingdings" w:hint="default"/>
      </w:rPr>
    </w:lvl>
    <w:lvl w:ilvl="3" w:tplc="5BA2DA88" w:tentative="1">
      <w:start w:val="1"/>
      <w:numFmt w:val="bullet"/>
      <w:lvlText w:val=""/>
      <w:lvlJc w:val="left"/>
      <w:pPr>
        <w:tabs>
          <w:tab w:val="num" w:pos="2880"/>
        </w:tabs>
        <w:ind w:left="2880" w:hanging="360"/>
      </w:pPr>
      <w:rPr>
        <w:rFonts w:ascii="Wingdings" w:hAnsi="Wingdings" w:hint="default"/>
      </w:rPr>
    </w:lvl>
    <w:lvl w:ilvl="4" w:tplc="1792B380" w:tentative="1">
      <w:start w:val="1"/>
      <w:numFmt w:val="bullet"/>
      <w:lvlText w:val=""/>
      <w:lvlJc w:val="left"/>
      <w:pPr>
        <w:tabs>
          <w:tab w:val="num" w:pos="3600"/>
        </w:tabs>
        <w:ind w:left="3600" w:hanging="360"/>
      </w:pPr>
      <w:rPr>
        <w:rFonts w:ascii="Wingdings" w:hAnsi="Wingdings" w:hint="default"/>
      </w:rPr>
    </w:lvl>
    <w:lvl w:ilvl="5" w:tplc="E8189448" w:tentative="1">
      <w:start w:val="1"/>
      <w:numFmt w:val="bullet"/>
      <w:lvlText w:val=""/>
      <w:lvlJc w:val="left"/>
      <w:pPr>
        <w:tabs>
          <w:tab w:val="num" w:pos="4320"/>
        </w:tabs>
        <w:ind w:left="4320" w:hanging="360"/>
      </w:pPr>
      <w:rPr>
        <w:rFonts w:ascii="Wingdings" w:hAnsi="Wingdings" w:hint="default"/>
      </w:rPr>
    </w:lvl>
    <w:lvl w:ilvl="6" w:tplc="1ECAB364" w:tentative="1">
      <w:start w:val="1"/>
      <w:numFmt w:val="bullet"/>
      <w:lvlText w:val=""/>
      <w:lvlJc w:val="left"/>
      <w:pPr>
        <w:tabs>
          <w:tab w:val="num" w:pos="5040"/>
        </w:tabs>
        <w:ind w:left="5040" w:hanging="360"/>
      </w:pPr>
      <w:rPr>
        <w:rFonts w:ascii="Wingdings" w:hAnsi="Wingdings" w:hint="default"/>
      </w:rPr>
    </w:lvl>
    <w:lvl w:ilvl="7" w:tplc="BAD02C9E" w:tentative="1">
      <w:start w:val="1"/>
      <w:numFmt w:val="bullet"/>
      <w:lvlText w:val=""/>
      <w:lvlJc w:val="left"/>
      <w:pPr>
        <w:tabs>
          <w:tab w:val="num" w:pos="5760"/>
        </w:tabs>
        <w:ind w:left="5760" w:hanging="360"/>
      </w:pPr>
      <w:rPr>
        <w:rFonts w:ascii="Wingdings" w:hAnsi="Wingdings" w:hint="default"/>
      </w:rPr>
    </w:lvl>
    <w:lvl w:ilvl="8" w:tplc="0F50B228" w:tentative="1">
      <w:start w:val="1"/>
      <w:numFmt w:val="bullet"/>
      <w:lvlText w:val=""/>
      <w:lvlJc w:val="left"/>
      <w:pPr>
        <w:tabs>
          <w:tab w:val="num" w:pos="6480"/>
        </w:tabs>
        <w:ind w:left="6480" w:hanging="360"/>
      </w:pPr>
      <w:rPr>
        <w:rFonts w:ascii="Wingdings" w:hAnsi="Wingdings" w:hint="default"/>
      </w:rPr>
    </w:lvl>
  </w:abstractNum>
  <w:abstractNum w:abstractNumId="20">
    <w:nsid w:val="525D7681"/>
    <w:multiLevelType w:val="hybridMultilevel"/>
    <w:tmpl w:val="FB44FE4E"/>
    <w:lvl w:ilvl="0" w:tplc="962A64BA">
      <w:start w:val="1"/>
      <w:numFmt w:val="bullet"/>
      <w:lvlText w:val=""/>
      <w:lvlJc w:val="left"/>
      <w:pPr>
        <w:tabs>
          <w:tab w:val="num" w:pos="720"/>
        </w:tabs>
        <w:ind w:left="720" w:hanging="360"/>
      </w:pPr>
      <w:rPr>
        <w:rFonts w:ascii="Wingdings" w:hAnsi="Wingdings" w:hint="default"/>
      </w:rPr>
    </w:lvl>
    <w:lvl w:ilvl="1" w:tplc="B1A47316" w:tentative="1">
      <w:start w:val="1"/>
      <w:numFmt w:val="bullet"/>
      <w:lvlText w:val=""/>
      <w:lvlJc w:val="left"/>
      <w:pPr>
        <w:tabs>
          <w:tab w:val="num" w:pos="1440"/>
        </w:tabs>
        <w:ind w:left="1440" w:hanging="360"/>
      </w:pPr>
      <w:rPr>
        <w:rFonts w:ascii="Wingdings" w:hAnsi="Wingdings" w:hint="default"/>
      </w:rPr>
    </w:lvl>
    <w:lvl w:ilvl="2" w:tplc="AC12B63C" w:tentative="1">
      <w:start w:val="1"/>
      <w:numFmt w:val="bullet"/>
      <w:lvlText w:val=""/>
      <w:lvlJc w:val="left"/>
      <w:pPr>
        <w:tabs>
          <w:tab w:val="num" w:pos="2160"/>
        </w:tabs>
        <w:ind w:left="2160" w:hanging="360"/>
      </w:pPr>
      <w:rPr>
        <w:rFonts w:ascii="Wingdings" w:hAnsi="Wingdings" w:hint="default"/>
      </w:rPr>
    </w:lvl>
    <w:lvl w:ilvl="3" w:tplc="C652C9DA" w:tentative="1">
      <w:start w:val="1"/>
      <w:numFmt w:val="bullet"/>
      <w:lvlText w:val=""/>
      <w:lvlJc w:val="left"/>
      <w:pPr>
        <w:tabs>
          <w:tab w:val="num" w:pos="2880"/>
        </w:tabs>
        <w:ind w:left="2880" w:hanging="360"/>
      </w:pPr>
      <w:rPr>
        <w:rFonts w:ascii="Wingdings" w:hAnsi="Wingdings" w:hint="default"/>
      </w:rPr>
    </w:lvl>
    <w:lvl w:ilvl="4" w:tplc="2A568C8C" w:tentative="1">
      <w:start w:val="1"/>
      <w:numFmt w:val="bullet"/>
      <w:lvlText w:val=""/>
      <w:lvlJc w:val="left"/>
      <w:pPr>
        <w:tabs>
          <w:tab w:val="num" w:pos="3600"/>
        </w:tabs>
        <w:ind w:left="3600" w:hanging="360"/>
      </w:pPr>
      <w:rPr>
        <w:rFonts w:ascii="Wingdings" w:hAnsi="Wingdings" w:hint="default"/>
      </w:rPr>
    </w:lvl>
    <w:lvl w:ilvl="5" w:tplc="41B8BAE6" w:tentative="1">
      <w:start w:val="1"/>
      <w:numFmt w:val="bullet"/>
      <w:lvlText w:val=""/>
      <w:lvlJc w:val="left"/>
      <w:pPr>
        <w:tabs>
          <w:tab w:val="num" w:pos="4320"/>
        </w:tabs>
        <w:ind w:left="4320" w:hanging="360"/>
      </w:pPr>
      <w:rPr>
        <w:rFonts w:ascii="Wingdings" w:hAnsi="Wingdings" w:hint="default"/>
      </w:rPr>
    </w:lvl>
    <w:lvl w:ilvl="6" w:tplc="C090D65A" w:tentative="1">
      <w:start w:val="1"/>
      <w:numFmt w:val="bullet"/>
      <w:lvlText w:val=""/>
      <w:lvlJc w:val="left"/>
      <w:pPr>
        <w:tabs>
          <w:tab w:val="num" w:pos="5040"/>
        </w:tabs>
        <w:ind w:left="5040" w:hanging="360"/>
      </w:pPr>
      <w:rPr>
        <w:rFonts w:ascii="Wingdings" w:hAnsi="Wingdings" w:hint="default"/>
      </w:rPr>
    </w:lvl>
    <w:lvl w:ilvl="7" w:tplc="D8E2E058" w:tentative="1">
      <w:start w:val="1"/>
      <w:numFmt w:val="bullet"/>
      <w:lvlText w:val=""/>
      <w:lvlJc w:val="left"/>
      <w:pPr>
        <w:tabs>
          <w:tab w:val="num" w:pos="5760"/>
        </w:tabs>
        <w:ind w:left="5760" w:hanging="360"/>
      </w:pPr>
      <w:rPr>
        <w:rFonts w:ascii="Wingdings" w:hAnsi="Wingdings" w:hint="default"/>
      </w:rPr>
    </w:lvl>
    <w:lvl w:ilvl="8" w:tplc="323EBABE" w:tentative="1">
      <w:start w:val="1"/>
      <w:numFmt w:val="bullet"/>
      <w:lvlText w:val=""/>
      <w:lvlJc w:val="left"/>
      <w:pPr>
        <w:tabs>
          <w:tab w:val="num" w:pos="6480"/>
        </w:tabs>
        <w:ind w:left="6480" w:hanging="360"/>
      </w:pPr>
      <w:rPr>
        <w:rFonts w:ascii="Wingdings" w:hAnsi="Wingdings" w:hint="default"/>
      </w:rPr>
    </w:lvl>
  </w:abstractNum>
  <w:abstractNum w:abstractNumId="21">
    <w:nsid w:val="57E53A96"/>
    <w:multiLevelType w:val="hybridMultilevel"/>
    <w:tmpl w:val="24CE61C6"/>
    <w:lvl w:ilvl="0" w:tplc="2AD8275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B86549"/>
    <w:multiLevelType w:val="hybridMultilevel"/>
    <w:tmpl w:val="FE8259F4"/>
    <w:lvl w:ilvl="0" w:tplc="7620054C">
      <w:start w:val="1"/>
      <w:numFmt w:val="bullet"/>
      <w:lvlText w:val=""/>
      <w:lvlJc w:val="left"/>
      <w:pPr>
        <w:tabs>
          <w:tab w:val="num" w:pos="720"/>
        </w:tabs>
        <w:ind w:left="720" w:hanging="360"/>
      </w:pPr>
      <w:rPr>
        <w:rFonts w:ascii="Wingdings" w:hAnsi="Wingdings" w:hint="default"/>
      </w:rPr>
    </w:lvl>
    <w:lvl w:ilvl="1" w:tplc="A28C3E62" w:tentative="1">
      <w:start w:val="1"/>
      <w:numFmt w:val="bullet"/>
      <w:lvlText w:val=""/>
      <w:lvlJc w:val="left"/>
      <w:pPr>
        <w:tabs>
          <w:tab w:val="num" w:pos="1440"/>
        </w:tabs>
        <w:ind w:left="1440" w:hanging="360"/>
      </w:pPr>
      <w:rPr>
        <w:rFonts w:ascii="Wingdings" w:hAnsi="Wingdings" w:hint="default"/>
      </w:rPr>
    </w:lvl>
    <w:lvl w:ilvl="2" w:tplc="9368674E" w:tentative="1">
      <w:start w:val="1"/>
      <w:numFmt w:val="bullet"/>
      <w:lvlText w:val=""/>
      <w:lvlJc w:val="left"/>
      <w:pPr>
        <w:tabs>
          <w:tab w:val="num" w:pos="2160"/>
        </w:tabs>
        <w:ind w:left="2160" w:hanging="360"/>
      </w:pPr>
      <w:rPr>
        <w:rFonts w:ascii="Wingdings" w:hAnsi="Wingdings" w:hint="default"/>
      </w:rPr>
    </w:lvl>
    <w:lvl w:ilvl="3" w:tplc="A202D93C" w:tentative="1">
      <w:start w:val="1"/>
      <w:numFmt w:val="bullet"/>
      <w:lvlText w:val=""/>
      <w:lvlJc w:val="left"/>
      <w:pPr>
        <w:tabs>
          <w:tab w:val="num" w:pos="2880"/>
        </w:tabs>
        <w:ind w:left="2880" w:hanging="360"/>
      </w:pPr>
      <w:rPr>
        <w:rFonts w:ascii="Wingdings" w:hAnsi="Wingdings" w:hint="default"/>
      </w:rPr>
    </w:lvl>
    <w:lvl w:ilvl="4" w:tplc="7BEEF16C" w:tentative="1">
      <w:start w:val="1"/>
      <w:numFmt w:val="bullet"/>
      <w:lvlText w:val=""/>
      <w:lvlJc w:val="left"/>
      <w:pPr>
        <w:tabs>
          <w:tab w:val="num" w:pos="3600"/>
        </w:tabs>
        <w:ind w:left="3600" w:hanging="360"/>
      </w:pPr>
      <w:rPr>
        <w:rFonts w:ascii="Wingdings" w:hAnsi="Wingdings" w:hint="default"/>
      </w:rPr>
    </w:lvl>
    <w:lvl w:ilvl="5" w:tplc="6406A8E6" w:tentative="1">
      <w:start w:val="1"/>
      <w:numFmt w:val="bullet"/>
      <w:lvlText w:val=""/>
      <w:lvlJc w:val="left"/>
      <w:pPr>
        <w:tabs>
          <w:tab w:val="num" w:pos="4320"/>
        </w:tabs>
        <w:ind w:left="4320" w:hanging="360"/>
      </w:pPr>
      <w:rPr>
        <w:rFonts w:ascii="Wingdings" w:hAnsi="Wingdings" w:hint="default"/>
      </w:rPr>
    </w:lvl>
    <w:lvl w:ilvl="6" w:tplc="F190A25E" w:tentative="1">
      <w:start w:val="1"/>
      <w:numFmt w:val="bullet"/>
      <w:lvlText w:val=""/>
      <w:lvlJc w:val="left"/>
      <w:pPr>
        <w:tabs>
          <w:tab w:val="num" w:pos="5040"/>
        </w:tabs>
        <w:ind w:left="5040" w:hanging="360"/>
      </w:pPr>
      <w:rPr>
        <w:rFonts w:ascii="Wingdings" w:hAnsi="Wingdings" w:hint="default"/>
      </w:rPr>
    </w:lvl>
    <w:lvl w:ilvl="7" w:tplc="A27E5AE8" w:tentative="1">
      <w:start w:val="1"/>
      <w:numFmt w:val="bullet"/>
      <w:lvlText w:val=""/>
      <w:lvlJc w:val="left"/>
      <w:pPr>
        <w:tabs>
          <w:tab w:val="num" w:pos="5760"/>
        </w:tabs>
        <w:ind w:left="5760" w:hanging="360"/>
      </w:pPr>
      <w:rPr>
        <w:rFonts w:ascii="Wingdings" w:hAnsi="Wingdings" w:hint="default"/>
      </w:rPr>
    </w:lvl>
    <w:lvl w:ilvl="8" w:tplc="F8D48532" w:tentative="1">
      <w:start w:val="1"/>
      <w:numFmt w:val="bullet"/>
      <w:lvlText w:val=""/>
      <w:lvlJc w:val="left"/>
      <w:pPr>
        <w:tabs>
          <w:tab w:val="num" w:pos="6480"/>
        </w:tabs>
        <w:ind w:left="6480" w:hanging="360"/>
      </w:pPr>
      <w:rPr>
        <w:rFonts w:ascii="Wingdings" w:hAnsi="Wingdings" w:hint="default"/>
      </w:rPr>
    </w:lvl>
  </w:abstractNum>
  <w:abstractNum w:abstractNumId="23">
    <w:nsid w:val="61E42F6D"/>
    <w:multiLevelType w:val="hybridMultilevel"/>
    <w:tmpl w:val="3642D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890A7B"/>
    <w:multiLevelType w:val="hybridMultilevel"/>
    <w:tmpl w:val="8B5CC8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5E01AAF"/>
    <w:multiLevelType w:val="hybridMultilevel"/>
    <w:tmpl w:val="A5E021FC"/>
    <w:lvl w:ilvl="0" w:tplc="15802A32">
      <w:start w:val="1"/>
      <w:numFmt w:val="bullet"/>
      <w:lvlText w:val=""/>
      <w:lvlJc w:val="left"/>
      <w:pPr>
        <w:tabs>
          <w:tab w:val="num" w:pos="720"/>
        </w:tabs>
        <w:ind w:left="720" w:hanging="360"/>
      </w:pPr>
      <w:rPr>
        <w:rFonts w:ascii="Wingdings" w:hAnsi="Wingdings" w:hint="default"/>
      </w:rPr>
    </w:lvl>
    <w:lvl w:ilvl="1" w:tplc="496E87FE" w:tentative="1">
      <w:start w:val="1"/>
      <w:numFmt w:val="bullet"/>
      <w:lvlText w:val=""/>
      <w:lvlJc w:val="left"/>
      <w:pPr>
        <w:tabs>
          <w:tab w:val="num" w:pos="1440"/>
        </w:tabs>
        <w:ind w:left="1440" w:hanging="360"/>
      </w:pPr>
      <w:rPr>
        <w:rFonts w:ascii="Wingdings" w:hAnsi="Wingdings" w:hint="default"/>
      </w:rPr>
    </w:lvl>
    <w:lvl w:ilvl="2" w:tplc="7D4402D2" w:tentative="1">
      <w:start w:val="1"/>
      <w:numFmt w:val="bullet"/>
      <w:lvlText w:val=""/>
      <w:lvlJc w:val="left"/>
      <w:pPr>
        <w:tabs>
          <w:tab w:val="num" w:pos="2160"/>
        </w:tabs>
        <w:ind w:left="2160" w:hanging="360"/>
      </w:pPr>
      <w:rPr>
        <w:rFonts w:ascii="Wingdings" w:hAnsi="Wingdings" w:hint="default"/>
      </w:rPr>
    </w:lvl>
    <w:lvl w:ilvl="3" w:tplc="94620980" w:tentative="1">
      <w:start w:val="1"/>
      <w:numFmt w:val="bullet"/>
      <w:lvlText w:val=""/>
      <w:lvlJc w:val="left"/>
      <w:pPr>
        <w:tabs>
          <w:tab w:val="num" w:pos="2880"/>
        </w:tabs>
        <w:ind w:left="2880" w:hanging="360"/>
      </w:pPr>
      <w:rPr>
        <w:rFonts w:ascii="Wingdings" w:hAnsi="Wingdings" w:hint="default"/>
      </w:rPr>
    </w:lvl>
    <w:lvl w:ilvl="4" w:tplc="ECF8718C" w:tentative="1">
      <w:start w:val="1"/>
      <w:numFmt w:val="bullet"/>
      <w:lvlText w:val=""/>
      <w:lvlJc w:val="left"/>
      <w:pPr>
        <w:tabs>
          <w:tab w:val="num" w:pos="3600"/>
        </w:tabs>
        <w:ind w:left="3600" w:hanging="360"/>
      </w:pPr>
      <w:rPr>
        <w:rFonts w:ascii="Wingdings" w:hAnsi="Wingdings" w:hint="default"/>
      </w:rPr>
    </w:lvl>
    <w:lvl w:ilvl="5" w:tplc="68EE13C8" w:tentative="1">
      <w:start w:val="1"/>
      <w:numFmt w:val="bullet"/>
      <w:lvlText w:val=""/>
      <w:lvlJc w:val="left"/>
      <w:pPr>
        <w:tabs>
          <w:tab w:val="num" w:pos="4320"/>
        </w:tabs>
        <w:ind w:left="4320" w:hanging="360"/>
      </w:pPr>
      <w:rPr>
        <w:rFonts w:ascii="Wingdings" w:hAnsi="Wingdings" w:hint="default"/>
      </w:rPr>
    </w:lvl>
    <w:lvl w:ilvl="6" w:tplc="60AE624A" w:tentative="1">
      <w:start w:val="1"/>
      <w:numFmt w:val="bullet"/>
      <w:lvlText w:val=""/>
      <w:lvlJc w:val="left"/>
      <w:pPr>
        <w:tabs>
          <w:tab w:val="num" w:pos="5040"/>
        </w:tabs>
        <w:ind w:left="5040" w:hanging="360"/>
      </w:pPr>
      <w:rPr>
        <w:rFonts w:ascii="Wingdings" w:hAnsi="Wingdings" w:hint="default"/>
      </w:rPr>
    </w:lvl>
    <w:lvl w:ilvl="7" w:tplc="101C4228" w:tentative="1">
      <w:start w:val="1"/>
      <w:numFmt w:val="bullet"/>
      <w:lvlText w:val=""/>
      <w:lvlJc w:val="left"/>
      <w:pPr>
        <w:tabs>
          <w:tab w:val="num" w:pos="5760"/>
        </w:tabs>
        <w:ind w:left="5760" w:hanging="360"/>
      </w:pPr>
      <w:rPr>
        <w:rFonts w:ascii="Wingdings" w:hAnsi="Wingdings" w:hint="default"/>
      </w:rPr>
    </w:lvl>
    <w:lvl w:ilvl="8" w:tplc="7B6ECAA0" w:tentative="1">
      <w:start w:val="1"/>
      <w:numFmt w:val="bullet"/>
      <w:lvlText w:val=""/>
      <w:lvlJc w:val="left"/>
      <w:pPr>
        <w:tabs>
          <w:tab w:val="num" w:pos="6480"/>
        </w:tabs>
        <w:ind w:left="6480" w:hanging="360"/>
      </w:pPr>
      <w:rPr>
        <w:rFonts w:ascii="Wingdings" w:hAnsi="Wingdings" w:hint="default"/>
      </w:rPr>
    </w:lvl>
  </w:abstractNum>
  <w:abstractNum w:abstractNumId="26">
    <w:nsid w:val="6A370425"/>
    <w:multiLevelType w:val="hybridMultilevel"/>
    <w:tmpl w:val="39D4F566"/>
    <w:lvl w:ilvl="0" w:tplc="D1A4FBF8">
      <w:start w:val="1"/>
      <w:numFmt w:val="bullet"/>
      <w:lvlText w:val=""/>
      <w:lvlJc w:val="left"/>
      <w:pPr>
        <w:tabs>
          <w:tab w:val="num" w:pos="720"/>
        </w:tabs>
        <w:ind w:left="720" w:hanging="360"/>
      </w:pPr>
      <w:rPr>
        <w:rFonts w:ascii="Wingdings" w:hAnsi="Wingdings" w:hint="default"/>
      </w:rPr>
    </w:lvl>
    <w:lvl w:ilvl="1" w:tplc="1920492C" w:tentative="1">
      <w:start w:val="1"/>
      <w:numFmt w:val="bullet"/>
      <w:lvlText w:val=""/>
      <w:lvlJc w:val="left"/>
      <w:pPr>
        <w:tabs>
          <w:tab w:val="num" w:pos="1440"/>
        </w:tabs>
        <w:ind w:left="1440" w:hanging="360"/>
      </w:pPr>
      <w:rPr>
        <w:rFonts w:ascii="Wingdings" w:hAnsi="Wingdings" w:hint="default"/>
      </w:rPr>
    </w:lvl>
    <w:lvl w:ilvl="2" w:tplc="856E614E" w:tentative="1">
      <w:start w:val="1"/>
      <w:numFmt w:val="bullet"/>
      <w:lvlText w:val=""/>
      <w:lvlJc w:val="left"/>
      <w:pPr>
        <w:tabs>
          <w:tab w:val="num" w:pos="2160"/>
        </w:tabs>
        <w:ind w:left="2160" w:hanging="360"/>
      </w:pPr>
      <w:rPr>
        <w:rFonts w:ascii="Wingdings" w:hAnsi="Wingdings" w:hint="default"/>
      </w:rPr>
    </w:lvl>
    <w:lvl w:ilvl="3" w:tplc="8778841E" w:tentative="1">
      <w:start w:val="1"/>
      <w:numFmt w:val="bullet"/>
      <w:lvlText w:val=""/>
      <w:lvlJc w:val="left"/>
      <w:pPr>
        <w:tabs>
          <w:tab w:val="num" w:pos="2880"/>
        </w:tabs>
        <w:ind w:left="2880" w:hanging="360"/>
      </w:pPr>
      <w:rPr>
        <w:rFonts w:ascii="Wingdings" w:hAnsi="Wingdings" w:hint="default"/>
      </w:rPr>
    </w:lvl>
    <w:lvl w:ilvl="4" w:tplc="07E8A644" w:tentative="1">
      <w:start w:val="1"/>
      <w:numFmt w:val="bullet"/>
      <w:lvlText w:val=""/>
      <w:lvlJc w:val="left"/>
      <w:pPr>
        <w:tabs>
          <w:tab w:val="num" w:pos="3600"/>
        </w:tabs>
        <w:ind w:left="3600" w:hanging="360"/>
      </w:pPr>
      <w:rPr>
        <w:rFonts w:ascii="Wingdings" w:hAnsi="Wingdings" w:hint="default"/>
      </w:rPr>
    </w:lvl>
    <w:lvl w:ilvl="5" w:tplc="09BA934C" w:tentative="1">
      <w:start w:val="1"/>
      <w:numFmt w:val="bullet"/>
      <w:lvlText w:val=""/>
      <w:lvlJc w:val="left"/>
      <w:pPr>
        <w:tabs>
          <w:tab w:val="num" w:pos="4320"/>
        </w:tabs>
        <w:ind w:left="4320" w:hanging="360"/>
      </w:pPr>
      <w:rPr>
        <w:rFonts w:ascii="Wingdings" w:hAnsi="Wingdings" w:hint="default"/>
      </w:rPr>
    </w:lvl>
    <w:lvl w:ilvl="6" w:tplc="588A3262" w:tentative="1">
      <w:start w:val="1"/>
      <w:numFmt w:val="bullet"/>
      <w:lvlText w:val=""/>
      <w:lvlJc w:val="left"/>
      <w:pPr>
        <w:tabs>
          <w:tab w:val="num" w:pos="5040"/>
        </w:tabs>
        <w:ind w:left="5040" w:hanging="360"/>
      </w:pPr>
      <w:rPr>
        <w:rFonts w:ascii="Wingdings" w:hAnsi="Wingdings" w:hint="default"/>
      </w:rPr>
    </w:lvl>
    <w:lvl w:ilvl="7" w:tplc="68BA4228" w:tentative="1">
      <w:start w:val="1"/>
      <w:numFmt w:val="bullet"/>
      <w:lvlText w:val=""/>
      <w:lvlJc w:val="left"/>
      <w:pPr>
        <w:tabs>
          <w:tab w:val="num" w:pos="5760"/>
        </w:tabs>
        <w:ind w:left="5760" w:hanging="360"/>
      </w:pPr>
      <w:rPr>
        <w:rFonts w:ascii="Wingdings" w:hAnsi="Wingdings" w:hint="default"/>
      </w:rPr>
    </w:lvl>
    <w:lvl w:ilvl="8" w:tplc="55D08DD2" w:tentative="1">
      <w:start w:val="1"/>
      <w:numFmt w:val="bullet"/>
      <w:lvlText w:val=""/>
      <w:lvlJc w:val="left"/>
      <w:pPr>
        <w:tabs>
          <w:tab w:val="num" w:pos="6480"/>
        </w:tabs>
        <w:ind w:left="6480" w:hanging="360"/>
      </w:pPr>
      <w:rPr>
        <w:rFonts w:ascii="Wingdings" w:hAnsi="Wingdings" w:hint="default"/>
      </w:rPr>
    </w:lvl>
  </w:abstractNum>
  <w:abstractNum w:abstractNumId="27">
    <w:nsid w:val="6BC81837"/>
    <w:multiLevelType w:val="hybridMultilevel"/>
    <w:tmpl w:val="3A2E5FAC"/>
    <w:lvl w:ilvl="0" w:tplc="DF00C7EE">
      <w:start w:val="1"/>
      <w:numFmt w:val="decimal"/>
      <w:lvlText w:val="%1."/>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3C40019"/>
    <w:multiLevelType w:val="multilevel"/>
    <w:tmpl w:val="0520FD24"/>
    <w:lvl w:ilvl="0">
      <w:start w:val="1"/>
      <w:numFmt w:val="japaneseCounting"/>
      <w:lvlText w:val="%1、"/>
      <w:lvlJc w:val="left"/>
      <w:pPr>
        <w:tabs>
          <w:tab w:val="num" w:pos="720"/>
        </w:tabs>
        <w:ind w:left="720" w:hanging="720"/>
      </w:pPr>
      <w:rPr>
        <w:rFonts w:hint="default"/>
      </w:rPr>
    </w:lvl>
    <w:lvl w:ilvl="1">
      <w:start w:val="1"/>
      <w:numFmt w:val="chineseCountingThousand"/>
      <w:lvlText w:val="%2、"/>
      <w:lvlJc w:val="left"/>
      <w:pPr>
        <w:tabs>
          <w:tab w:val="num" w:pos="840"/>
        </w:tabs>
        <w:ind w:left="840" w:hanging="8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69D2D67"/>
    <w:multiLevelType w:val="hybridMultilevel"/>
    <w:tmpl w:val="0E7039D8"/>
    <w:lvl w:ilvl="0" w:tplc="6D7231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A1A1ADD"/>
    <w:multiLevelType w:val="hybridMultilevel"/>
    <w:tmpl w:val="B2A60A26"/>
    <w:lvl w:ilvl="0" w:tplc="63809BE2">
      <w:start w:val="1"/>
      <w:numFmt w:val="decimal"/>
      <w:lvlText w:val="（%1）"/>
      <w:lvlJc w:val="left"/>
      <w:pPr>
        <w:tabs>
          <w:tab w:val="num" w:pos="1140"/>
        </w:tabs>
        <w:ind w:left="1140" w:hanging="7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7D8408B4"/>
    <w:multiLevelType w:val="hybridMultilevel"/>
    <w:tmpl w:val="B47CA5B6"/>
    <w:lvl w:ilvl="0" w:tplc="2AD8275E">
      <w:start w:val="1"/>
      <w:numFmt w:val="japaneseCounting"/>
      <w:lvlText w:val="%1、"/>
      <w:lvlJc w:val="left"/>
      <w:pPr>
        <w:tabs>
          <w:tab w:val="num" w:pos="720"/>
        </w:tabs>
        <w:ind w:left="720" w:hanging="720"/>
      </w:pPr>
      <w:rPr>
        <w:rFonts w:hint="default"/>
      </w:rPr>
    </w:lvl>
    <w:lvl w:ilvl="1" w:tplc="A0DA7D8C">
      <w:start w:val="2"/>
      <w:numFmt w:val="chineseCountingThousand"/>
      <w:lvlText w:val="%2、"/>
      <w:lvlJc w:val="left"/>
      <w:pPr>
        <w:tabs>
          <w:tab w:val="num" w:pos="840"/>
        </w:tabs>
        <w:ind w:left="840" w:hanging="8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8"/>
  </w:num>
  <w:num w:numId="4">
    <w:abstractNumId w:val="31"/>
  </w:num>
  <w:num w:numId="5">
    <w:abstractNumId w:val="0"/>
  </w:num>
  <w:num w:numId="6">
    <w:abstractNumId w:val="29"/>
  </w:num>
  <w:num w:numId="7">
    <w:abstractNumId w:val="16"/>
  </w:num>
  <w:num w:numId="8">
    <w:abstractNumId w:val="12"/>
  </w:num>
  <w:num w:numId="9">
    <w:abstractNumId w:val="24"/>
  </w:num>
  <w:num w:numId="10">
    <w:abstractNumId w:val="10"/>
  </w:num>
  <w:num w:numId="11">
    <w:abstractNumId w:val="28"/>
  </w:num>
  <w:num w:numId="12">
    <w:abstractNumId w:val="21"/>
  </w:num>
  <w:num w:numId="13">
    <w:abstractNumId w:val="13"/>
  </w:num>
  <w:num w:numId="14">
    <w:abstractNumId w:val="1"/>
  </w:num>
  <w:num w:numId="15">
    <w:abstractNumId w:val="30"/>
  </w:num>
  <w:num w:numId="16">
    <w:abstractNumId w:val="5"/>
  </w:num>
  <w:num w:numId="17">
    <w:abstractNumId w:val="11"/>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9"/>
  </w:num>
  <w:num w:numId="23">
    <w:abstractNumId w:val="4"/>
  </w:num>
  <w:num w:numId="24">
    <w:abstractNumId w:val="25"/>
  </w:num>
  <w:num w:numId="25">
    <w:abstractNumId w:val="27"/>
  </w:num>
  <w:num w:numId="26">
    <w:abstractNumId w:val="15"/>
  </w:num>
  <w:num w:numId="27">
    <w:abstractNumId w:val="20"/>
  </w:num>
  <w:num w:numId="28">
    <w:abstractNumId w:val="26"/>
  </w:num>
  <w:num w:numId="29">
    <w:abstractNumId w:val="7"/>
  </w:num>
  <w:num w:numId="30">
    <w:abstractNumId w:val="22"/>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69"/>
    <w:rsid w:val="0000248D"/>
    <w:rsid w:val="00007077"/>
    <w:rsid w:val="000072BC"/>
    <w:rsid w:val="00010D0D"/>
    <w:rsid w:val="00013A74"/>
    <w:rsid w:val="00013F5A"/>
    <w:rsid w:val="000151EF"/>
    <w:rsid w:val="00015C7C"/>
    <w:rsid w:val="000200A6"/>
    <w:rsid w:val="00021689"/>
    <w:rsid w:val="00026437"/>
    <w:rsid w:val="0002754D"/>
    <w:rsid w:val="0003001F"/>
    <w:rsid w:val="00033302"/>
    <w:rsid w:val="00034746"/>
    <w:rsid w:val="00036D87"/>
    <w:rsid w:val="00040C09"/>
    <w:rsid w:val="00041B4D"/>
    <w:rsid w:val="0004312B"/>
    <w:rsid w:val="00047B51"/>
    <w:rsid w:val="000501C4"/>
    <w:rsid w:val="00055D1B"/>
    <w:rsid w:val="00057F1F"/>
    <w:rsid w:val="000646C4"/>
    <w:rsid w:val="00067C26"/>
    <w:rsid w:val="00072DF5"/>
    <w:rsid w:val="00075B2E"/>
    <w:rsid w:val="0007624A"/>
    <w:rsid w:val="0007627C"/>
    <w:rsid w:val="00077C1D"/>
    <w:rsid w:val="00082177"/>
    <w:rsid w:val="00083FF8"/>
    <w:rsid w:val="00085C90"/>
    <w:rsid w:val="00085E8F"/>
    <w:rsid w:val="0009550D"/>
    <w:rsid w:val="00096EFA"/>
    <w:rsid w:val="000A018E"/>
    <w:rsid w:val="000A20DF"/>
    <w:rsid w:val="000A2417"/>
    <w:rsid w:val="000A64D9"/>
    <w:rsid w:val="000B60A6"/>
    <w:rsid w:val="000C2A24"/>
    <w:rsid w:val="000C3094"/>
    <w:rsid w:val="000C419B"/>
    <w:rsid w:val="000C5AC2"/>
    <w:rsid w:val="000D05A0"/>
    <w:rsid w:val="000E227B"/>
    <w:rsid w:val="000E5D24"/>
    <w:rsid w:val="000E68B5"/>
    <w:rsid w:val="000E6EB7"/>
    <w:rsid w:val="000E7F88"/>
    <w:rsid w:val="000F07AA"/>
    <w:rsid w:val="000F10D8"/>
    <w:rsid w:val="000F1CD5"/>
    <w:rsid w:val="000F2031"/>
    <w:rsid w:val="000F3BF6"/>
    <w:rsid w:val="000F5563"/>
    <w:rsid w:val="00100B66"/>
    <w:rsid w:val="001010E0"/>
    <w:rsid w:val="001024CE"/>
    <w:rsid w:val="0010623B"/>
    <w:rsid w:val="001069EB"/>
    <w:rsid w:val="00107A46"/>
    <w:rsid w:val="00110D7B"/>
    <w:rsid w:val="0012338F"/>
    <w:rsid w:val="00124FE8"/>
    <w:rsid w:val="0013363B"/>
    <w:rsid w:val="00133F85"/>
    <w:rsid w:val="00134148"/>
    <w:rsid w:val="00134880"/>
    <w:rsid w:val="001379A0"/>
    <w:rsid w:val="00141912"/>
    <w:rsid w:val="001449C8"/>
    <w:rsid w:val="001523B9"/>
    <w:rsid w:val="00155336"/>
    <w:rsid w:val="00157924"/>
    <w:rsid w:val="0016123E"/>
    <w:rsid w:val="001623D8"/>
    <w:rsid w:val="00162BE9"/>
    <w:rsid w:val="00186257"/>
    <w:rsid w:val="001865C3"/>
    <w:rsid w:val="00190474"/>
    <w:rsid w:val="00192F45"/>
    <w:rsid w:val="00195BF1"/>
    <w:rsid w:val="00196C8E"/>
    <w:rsid w:val="001976C1"/>
    <w:rsid w:val="001A2A9D"/>
    <w:rsid w:val="001A3759"/>
    <w:rsid w:val="001A4245"/>
    <w:rsid w:val="001A4DA1"/>
    <w:rsid w:val="001A6E9F"/>
    <w:rsid w:val="001A7CA9"/>
    <w:rsid w:val="001B11BD"/>
    <w:rsid w:val="001C0760"/>
    <w:rsid w:val="001C16F1"/>
    <w:rsid w:val="001C3699"/>
    <w:rsid w:val="001C407F"/>
    <w:rsid w:val="001D154A"/>
    <w:rsid w:val="001D3223"/>
    <w:rsid w:val="001D39B1"/>
    <w:rsid w:val="001D48B2"/>
    <w:rsid w:val="001E6E39"/>
    <w:rsid w:val="001F142C"/>
    <w:rsid w:val="001F2575"/>
    <w:rsid w:val="001F6C9F"/>
    <w:rsid w:val="001F7E1A"/>
    <w:rsid w:val="00200436"/>
    <w:rsid w:val="00205D3E"/>
    <w:rsid w:val="00214729"/>
    <w:rsid w:val="00215223"/>
    <w:rsid w:val="00216396"/>
    <w:rsid w:val="00222CC3"/>
    <w:rsid w:val="00223BE8"/>
    <w:rsid w:val="00224AA2"/>
    <w:rsid w:val="002360D4"/>
    <w:rsid w:val="00236837"/>
    <w:rsid w:val="00243009"/>
    <w:rsid w:val="00243600"/>
    <w:rsid w:val="00256C84"/>
    <w:rsid w:val="002628D0"/>
    <w:rsid w:val="00264599"/>
    <w:rsid w:val="00264980"/>
    <w:rsid w:val="00265AE1"/>
    <w:rsid w:val="00266F21"/>
    <w:rsid w:val="00267EC3"/>
    <w:rsid w:val="002702AA"/>
    <w:rsid w:val="00275FF7"/>
    <w:rsid w:val="00281C10"/>
    <w:rsid w:val="002826CD"/>
    <w:rsid w:val="002870AF"/>
    <w:rsid w:val="002872AD"/>
    <w:rsid w:val="0029781E"/>
    <w:rsid w:val="00297E83"/>
    <w:rsid w:val="002A2135"/>
    <w:rsid w:val="002A5CBB"/>
    <w:rsid w:val="002A7DBD"/>
    <w:rsid w:val="002B1007"/>
    <w:rsid w:val="002C234E"/>
    <w:rsid w:val="002C5983"/>
    <w:rsid w:val="002D2B1E"/>
    <w:rsid w:val="002D6ACF"/>
    <w:rsid w:val="002D7F4C"/>
    <w:rsid w:val="002E18C6"/>
    <w:rsid w:val="002E4A85"/>
    <w:rsid w:val="002E767E"/>
    <w:rsid w:val="002F009D"/>
    <w:rsid w:val="002F6230"/>
    <w:rsid w:val="003114F4"/>
    <w:rsid w:val="003123D2"/>
    <w:rsid w:val="003173DA"/>
    <w:rsid w:val="00324769"/>
    <w:rsid w:val="00324DB7"/>
    <w:rsid w:val="00335F4E"/>
    <w:rsid w:val="0033744D"/>
    <w:rsid w:val="00340C88"/>
    <w:rsid w:val="003421FE"/>
    <w:rsid w:val="003478F9"/>
    <w:rsid w:val="003507B8"/>
    <w:rsid w:val="00350FA3"/>
    <w:rsid w:val="00356C32"/>
    <w:rsid w:val="0035774A"/>
    <w:rsid w:val="00357992"/>
    <w:rsid w:val="00357EBD"/>
    <w:rsid w:val="00361BE6"/>
    <w:rsid w:val="00362C8F"/>
    <w:rsid w:val="00363B08"/>
    <w:rsid w:val="0036568D"/>
    <w:rsid w:val="003656C9"/>
    <w:rsid w:val="00365A10"/>
    <w:rsid w:val="00366ADA"/>
    <w:rsid w:val="00370590"/>
    <w:rsid w:val="003708C5"/>
    <w:rsid w:val="00373783"/>
    <w:rsid w:val="0038357E"/>
    <w:rsid w:val="003855C0"/>
    <w:rsid w:val="003862B7"/>
    <w:rsid w:val="00387F63"/>
    <w:rsid w:val="00391774"/>
    <w:rsid w:val="00392620"/>
    <w:rsid w:val="00394180"/>
    <w:rsid w:val="00396C30"/>
    <w:rsid w:val="003A4E33"/>
    <w:rsid w:val="003A5C5C"/>
    <w:rsid w:val="003B0673"/>
    <w:rsid w:val="003B17C1"/>
    <w:rsid w:val="003B41C6"/>
    <w:rsid w:val="003B48BA"/>
    <w:rsid w:val="003B4A6B"/>
    <w:rsid w:val="003C2E40"/>
    <w:rsid w:val="003D1D63"/>
    <w:rsid w:val="003D22DA"/>
    <w:rsid w:val="003D308C"/>
    <w:rsid w:val="003D4B66"/>
    <w:rsid w:val="003E6A39"/>
    <w:rsid w:val="003E7CF4"/>
    <w:rsid w:val="003F08F1"/>
    <w:rsid w:val="003F0C9B"/>
    <w:rsid w:val="003F2B85"/>
    <w:rsid w:val="003F3FDD"/>
    <w:rsid w:val="003F61E3"/>
    <w:rsid w:val="00402976"/>
    <w:rsid w:val="00416175"/>
    <w:rsid w:val="004239D1"/>
    <w:rsid w:val="0042511B"/>
    <w:rsid w:val="004264E4"/>
    <w:rsid w:val="00432820"/>
    <w:rsid w:val="00432D01"/>
    <w:rsid w:val="00434EC3"/>
    <w:rsid w:val="00435367"/>
    <w:rsid w:val="00436398"/>
    <w:rsid w:val="00437315"/>
    <w:rsid w:val="00437891"/>
    <w:rsid w:val="00437C6C"/>
    <w:rsid w:val="0044203C"/>
    <w:rsid w:val="00443EC0"/>
    <w:rsid w:val="0045058E"/>
    <w:rsid w:val="00455252"/>
    <w:rsid w:val="004630B9"/>
    <w:rsid w:val="0046469A"/>
    <w:rsid w:val="00466794"/>
    <w:rsid w:val="00472E60"/>
    <w:rsid w:val="004906AD"/>
    <w:rsid w:val="00491412"/>
    <w:rsid w:val="00493195"/>
    <w:rsid w:val="004A11FC"/>
    <w:rsid w:val="004A1AA2"/>
    <w:rsid w:val="004A4F0C"/>
    <w:rsid w:val="004B560F"/>
    <w:rsid w:val="004B7602"/>
    <w:rsid w:val="004B7F29"/>
    <w:rsid w:val="004C157C"/>
    <w:rsid w:val="004C60AB"/>
    <w:rsid w:val="004C6A2B"/>
    <w:rsid w:val="004D27CC"/>
    <w:rsid w:val="004D6D4A"/>
    <w:rsid w:val="004E0F75"/>
    <w:rsid w:val="004E204F"/>
    <w:rsid w:val="004E2A67"/>
    <w:rsid w:val="004E323B"/>
    <w:rsid w:val="004E603C"/>
    <w:rsid w:val="004F2E43"/>
    <w:rsid w:val="004F38BD"/>
    <w:rsid w:val="004F47B7"/>
    <w:rsid w:val="004F5C11"/>
    <w:rsid w:val="004F700D"/>
    <w:rsid w:val="005019C3"/>
    <w:rsid w:val="00502D7F"/>
    <w:rsid w:val="00503306"/>
    <w:rsid w:val="005041AE"/>
    <w:rsid w:val="00510691"/>
    <w:rsid w:val="00514815"/>
    <w:rsid w:val="00516F3B"/>
    <w:rsid w:val="00520C74"/>
    <w:rsid w:val="005218FB"/>
    <w:rsid w:val="00522548"/>
    <w:rsid w:val="00522784"/>
    <w:rsid w:val="00523AB7"/>
    <w:rsid w:val="00525664"/>
    <w:rsid w:val="00526DC6"/>
    <w:rsid w:val="005279B9"/>
    <w:rsid w:val="005309C9"/>
    <w:rsid w:val="005311A4"/>
    <w:rsid w:val="00535519"/>
    <w:rsid w:val="005402C5"/>
    <w:rsid w:val="00540B57"/>
    <w:rsid w:val="0054192C"/>
    <w:rsid w:val="00543252"/>
    <w:rsid w:val="005443BD"/>
    <w:rsid w:val="005565A7"/>
    <w:rsid w:val="005574FD"/>
    <w:rsid w:val="00560011"/>
    <w:rsid w:val="00561E6B"/>
    <w:rsid w:val="00561F1B"/>
    <w:rsid w:val="00563729"/>
    <w:rsid w:val="00564429"/>
    <w:rsid w:val="005660BA"/>
    <w:rsid w:val="00566E55"/>
    <w:rsid w:val="0057079C"/>
    <w:rsid w:val="005747C0"/>
    <w:rsid w:val="00580FC7"/>
    <w:rsid w:val="00583EAD"/>
    <w:rsid w:val="00587887"/>
    <w:rsid w:val="00592971"/>
    <w:rsid w:val="005953B8"/>
    <w:rsid w:val="00596636"/>
    <w:rsid w:val="00596ED3"/>
    <w:rsid w:val="005A1F8C"/>
    <w:rsid w:val="005B0235"/>
    <w:rsid w:val="005B04B9"/>
    <w:rsid w:val="005B08A8"/>
    <w:rsid w:val="005B0BFE"/>
    <w:rsid w:val="005B1528"/>
    <w:rsid w:val="005B3D4D"/>
    <w:rsid w:val="005C0103"/>
    <w:rsid w:val="005C086A"/>
    <w:rsid w:val="005C4D32"/>
    <w:rsid w:val="005C5287"/>
    <w:rsid w:val="005C79E1"/>
    <w:rsid w:val="005C7B7A"/>
    <w:rsid w:val="005D29C0"/>
    <w:rsid w:val="005E5324"/>
    <w:rsid w:val="005E656D"/>
    <w:rsid w:val="005F233B"/>
    <w:rsid w:val="0060268D"/>
    <w:rsid w:val="00602824"/>
    <w:rsid w:val="006047D4"/>
    <w:rsid w:val="0060647E"/>
    <w:rsid w:val="00607505"/>
    <w:rsid w:val="00607665"/>
    <w:rsid w:val="0061160F"/>
    <w:rsid w:val="006171A6"/>
    <w:rsid w:val="006212CD"/>
    <w:rsid w:val="00621750"/>
    <w:rsid w:val="0062228A"/>
    <w:rsid w:val="00623F1F"/>
    <w:rsid w:val="00624914"/>
    <w:rsid w:val="00625C11"/>
    <w:rsid w:val="00637436"/>
    <w:rsid w:val="00640C1B"/>
    <w:rsid w:val="00644385"/>
    <w:rsid w:val="006447FD"/>
    <w:rsid w:val="00645C8A"/>
    <w:rsid w:val="006539A8"/>
    <w:rsid w:val="00654EAB"/>
    <w:rsid w:val="00655E19"/>
    <w:rsid w:val="00656AA8"/>
    <w:rsid w:val="00662344"/>
    <w:rsid w:val="00666E6E"/>
    <w:rsid w:val="00675658"/>
    <w:rsid w:val="00676850"/>
    <w:rsid w:val="00690894"/>
    <w:rsid w:val="00691B66"/>
    <w:rsid w:val="00695EBB"/>
    <w:rsid w:val="006A3726"/>
    <w:rsid w:val="006A566F"/>
    <w:rsid w:val="006A7048"/>
    <w:rsid w:val="006B3D47"/>
    <w:rsid w:val="006B4FD3"/>
    <w:rsid w:val="006B60B1"/>
    <w:rsid w:val="006B6370"/>
    <w:rsid w:val="006C22C6"/>
    <w:rsid w:val="006C33C4"/>
    <w:rsid w:val="006D35B2"/>
    <w:rsid w:val="006D6ECB"/>
    <w:rsid w:val="006E2B23"/>
    <w:rsid w:val="006F0063"/>
    <w:rsid w:val="006F0A07"/>
    <w:rsid w:val="006F0F0D"/>
    <w:rsid w:val="006F5399"/>
    <w:rsid w:val="006F7845"/>
    <w:rsid w:val="00704DF7"/>
    <w:rsid w:val="00711BBD"/>
    <w:rsid w:val="00723673"/>
    <w:rsid w:val="00724652"/>
    <w:rsid w:val="007266C0"/>
    <w:rsid w:val="007333E2"/>
    <w:rsid w:val="00736657"/>
    <w:rsid w:val="00743A9D"/>
    <w:rsid w:val="00745FA8"/>
    <w:rsid w:val="00746527"/>
    <w:rsid w:val="007517FB"/>
    <w:rsid w:val="007520EC"/>
    <w:rsid w:val="0075525E"/>
    <w:rsid w:val="00756683"/>
    <w:rsid w:val="0075688C"/>
    <w:rsid w:val="00760FEF"/>
    <w:rsid w:val="0076165B"/>
    <w:rsid w:val="007700B2"/>
    <w:rsid w:val="00770584"/>
    <w:rsid w:val="007726E1"/>
    <w:rsid w:val="0077787C"/>
    <w:rsid w:val="007817EB"/>
    <w:rsid w:val="00781CCA"/>
    <w:rsid w:val="00782199"/>
    <w:rsid w:val="007827EF"/>
    <w:rsid w:val="00782A84"/>
    <w:rsid w:val="00785352"/>
    <w:rsid w:val="0079183B"/>
    <w:rsid w:val="00794BE3"/>
    <w:rsid w:val="00797696"/>
    <w:rsid w:val="007A10AE"/>
    <w:rsid w:val="007A4D20"/>
    <w:rsid w:val="007A555A"/>
    <w:rsid w:val="007B34B5"/>
    <w:rsid w:val="007C2BB9"/>
    <w:rsid w:val="007C5FE7"/>
    <w:rsid w:val="007C7A78"/>
    <w:rsid w:val="007D1E8D"/>
    <w:rsid w:val="007D5017"/>
    <w:rsid w:val="007D73A4"/>
    <w:rsid w:val="007D7CF5"/>
    <w:rsid w:val="007E013F"/>
    <w:rsid w:val="007E33EE"/>
    <w:rsid w:val="007E6306"/>
    <w:rsid w:val="007F64F7"/>
    <w:rsid w:val="00802D3D"/>
    <w:rsid w:val="00804069"/>
    <w:rsid w:val="008115F2"/>
    <w:rsid w:val="00811F74"/>
    <w:rsid w:val="00811FBD"/>
    <w:rsid w:val="00813AD1"/>
    <w:rsid w:val="00814C79"/>
    <w:rsid w:val="00820495"/>
    <w:rsid w:val="00820644"/>
    <w:rsid w:val="00820E6C"/>
    <w:rsid w:val="00821318"/>
    <w:rsid w:val="00821B96"/>
    <w:rsid w:val="00822872"/>
    <w:rsid w:val="00826CB0"/>
    <w:rsid w:val="0082764C"/>
    <w:rsid w:val="00833394"/>
    <w:rsid w:val="00834037"/>
    <w:rsid w:val="00835898"/>
    <w:rsid w:val="008365C2"/>
    <w:rsid w:val="00836958"/>
    <w:rsid w:val="00837B1E"/>
    <w:rsid w:val="00841F64"/>
    <w:rsid w:val="0084527C"/>
    <w:rsid w:val="0084575F"/>
    <w:rsid w:val="008462F2"/>
    <w:rsid w:val="00847A77"/>
    <w:rsid w:val="00853124"/>
    <w:rsid w:val="008533B8"/>
    <w:rsid w:val="008557F3"/>
    <w:rsid w:val="0086267B"/>
    <w:rsid w:val="00863088"/>
    <w:rsid w:val="00863372"/>
    <w:rsid w:val="00865015"/>
    <w:rsid w:val="0086697B"/>
    <w:rsid w:val="00867FA0"/>
    <w:rsid w:val="00871292"/>
    <w:rsid w:val="008774C8"/>
    <w:rsid w:val="00877CC4"/>
    <w:rsid w:val="0088261E"/>
    <w:rsid w:val="008826B9"/>
    <w:rsid w:val="00885E40"/>
    <w:rsid w:val="00885F92"/>
    <w:rsid w:val="008950E2"/>
    <w:rsid w:val="008A2C1B"/>
    <w:rsid w:val="008A3EE0"/>
    <w:rsid w:val="008A54D9"/>
    <w:rsid w:val="008A633C"/>
    <w:rsid w:val="008A7914"/>
    <w:rsid w:val="008B6157"/>
    <w:rsid w:val="008C0689"/>
    <w:rsid w:val="008C09E4"/>
    <w:rsid w:val="008C1348"/>
    <w:rsid w:val="008C22CF"/>
    <w:rsid w:val="008C3F49"/>
    <w:rsid w:val="008C3F72"/>
    <w:rsid w:val="008C4C20"/>
    <w:rsid w:val="008C4CC7"/>
    <w:rsid w:val="008C4D81"/>
    <w:rsid w:val="008C7417"/>
    <w:rsid w:val="008D105E"/>
    <w:rsid w:val="008D310F"/>
    <w:rsid w:val="008D3222"/>
    <w:rsid w:val="008D4E3B"/>
    <w:rsid w:val="008D6EA2"/>
    <w:rsid w:val="008F39F7"/>
    <w:rsid w:val="008F4115"/>
    <w:rsid w:val="008F5163"/>
    <w:rsid w:val="008F5916"/>
    <w:rsid w:val="008F65FD"/>
    <w:rsid w:val="008F75DE"/>
    <w:rsid w:val="009076F9"/>
    <w:rsid w:val="00916406"/>
    <w:rsid w:val="009173AF"/>
    <w:rsid w:val="00920933"/>
    <w:rsid w:val="009210D4"/>
    <w:rsid w:val="00933574"/>
    <w:rsid w:val="00940FB2"/>
    <w:rsid w:val="0094442B"/>
    <w:rsid w:val="00944D55"/>
    <w:rsid w:val="00945D89"/>
    <w:rsid w:val="0095141B"/>
    <w:rsid w:val="00957316"/>
    <w:rsid w:val="0096236A"/>
    <w:rsid w:val="00966F37"/>
    <w:rsid w:val="009673C6"/>
    <w:rsid w:val="009736FA"/>
    <w:rsid w:val="00973BCF"/>
    <w:rsid w:val="00976980"/>
    <w:rsid w:val="00976C69"/>
    <w:rsid w:val="009815C8"/>
    <w:rsid w:val="0098295B"/>
    <w:rsid w:val="00983C1E"/>
    <w:rsid w:val="009879F6"/>
    <w:rsid w:val="009907A2"/>
    <w:rsid w:val="009928B1"/>
    <w:rsid w:val="00995E45"/>
    <w:rsid w:val="00995E5E"/>
    <w:rsid w:val="009976A2"/>
    <w:rsid w:val="009A0783"/>
    <w:rsid w:val="009A2B49"/>
    <w:rsid w:val="009A6AF8"/>
    <w:rsid w:val="009B4F10"/>
    <w:rsid w:val="009B7D29"/>
    <w:rsid w:val="009C0BEB"/>
    <w:rsid w:val="009D148C"/>
    <w:rsid w:val="009D37EB"/>
    <w:rsid w:val="009D5889"/>
    <w:rsid w:val="009E3E27"/>
    <w:rsid w:val="009E6E66"/>
    <w:rsid w:val="009E7863"/>
    <w:rsid w:val="009F02BF"/>
    <w:rsid w:val="009F5BD9"/>
    <w:rsid w:val="00A02FCE"/>
    <w:rsid w:val="00A05E37"/>
    <w:rsid w:val="00A065A0"/>
    <w:rsid w:val="00A1109C"/>
    <w:rsid w:val="00A16D6B"/>
    <w:rsid w:val="00A21690"/>
    <w:rsid w:val="00A2331E"/>
    <w:rsid w:val="00A2564B"/>
    <w:rsid w:val="00A25B8C"/>
    <w:rsid w:val="00A26350"/>
    <w:rsid w:val="00A2657E"/>
    <w:rsid w:val="00A27364"/>
    <w:rsid w:val="00A27472"/>
    <w:rsid w:val="00A37D47"/>
    <w:rsid w:val="00A457C7"/>
    <w:rsid w:val="00A51513"/>
    <w:rsid w:val="00A51E1E"/>
    <w:rsid w:val="00A53469"/>
    <w:rsid w:val="00A57F12"/>
    <w:rsid w:val="00A64D94"/>
    <w:rsid w:val="00A71002"/>
    <w:rsid w:val="00A7168B"/>
    <w:rsid w:val="00A71AF2"/>
    <w:rsid w:val="00A72EED"/>
    <w:rsid w:val="00A737F5"/>
    <w:rsid w:val="00A80605"/>
    <w:rsid w:val="00A855EB"/>
    <w:rsid w:val="00A85A51"/>
    <w:rsid w:val="00A86303"/>
    <w:rsid w:val="00A902B7"/>
    <w:rsid w:val="00A90589"/>
    <w:rsid w:val="00A918D7"/>
    <w:rsid w:val="00A9294C"/>
    <w:rsid w:val="00A92D47"/>
    <w:rsid w:val="00A93B5F"/>
    <w:rsid w:val="00A94907"/>
    <w:rsid w:val="00A9725D"/>
    <w:rsid w:val="00A97894"/>
    <w:rsid w:val="00AA7917"/>
    <w:rsid w:val="00AB0639"/>
    <w:rsid w:val="00AB0AE0"/>
    <w:rsid w:val="00AB16E0"/>
    <w:rsid w:val="00AB3A77"/>
    <w:rsid w:val="00AC39A4"/>
    <w:rsid w:val="00AC3CBC"/>
    <w:rsid w:val="00AC4A69"/>
    <w:rsid w:val="00AC5FCE"/>
    <w:rsid w:val="00AE06E4"/>
    <w:rsid w:val="00AE58A6"/>
    <w:rsid w:val="00AF6C34"/>
    <w:rsid w:val="00B00D03"/>
    <w:rsid w:val="00B025C4"/>
    <w:rsid w:val="00B037F4"/>
    <w:rsid w:val="00B04B90"/>
    <w:rsid w:val="00B063D0"/>
    <w:rsid w:val="00B1018E"/>
    <w:rsid w:val="00B11390"/>
    <w:rsid w:val="00B121B7"/>
    <w:rsid w:val="00B1375B"/>
    <w:rsid w:val="00B14503"/>
    <w:rsid w:val="00B1669D"/>
    <w:rsid w:val="00B167AD"/>
    <w:rsid w:val="00B17203"/>
    <w:rsid w:val="00B249E9"/>
    <w:rsid w:val="00B26454"/>
    <w:rsid w:val="00B3429A"/>
    <w:rsid w:val="00B372AC"/>
    <w:rsid w:val="00B40E78"/>
    <w:rsid w:val="00B447B2"/>
    <w:rsid w:val="00B51757"/>
    <w:rsid w:val="00B53564"/>
    <w:rsid w:val="00B5399B"/>
    <w:rsid w:val="00B614E6"/>
    <w:rsid w:val="00B617D0"/>
    <w:rsid w:val="00B70391"/>
    <w:rsid w:val="00B80C7F"/>
    <w:rsid w:val="00B84ABF"/>
    <w:rsid w:val="00B86E30"/>
    <w:rsid w:val="00BA0CA6"/>
    <w:rsid w:val="00BA1A9B"/>
    <w:rsid w:val="00BB1E82"/>
    <w:rsid w:val="00BB3053"/>
    <w:rsid w:val="00BB547C"/>
    <w:rsid w:val="00BB56DE"/>
    <w:rsid w:val="00BB6A78"/>
    <w:rsid w:val="00BC283A"/>
    <w:rsid w:val="00BC314B"/>
    <w:rsid w:val="00BC32F5"/>
    <w:rsid w:val="00BC3A9F"/>
    <w:rsid w:val="00BC60B1"/>
    <w:rsid w:val="00BD65E4"/>
    <w:rsid w:val="00BD7404"/>
    <w:rsid w:val="00BD7787"/>
    <w:rsid w:val="00BE1B34"/>
    <w:rsid w:val="00BE1D9B"/>
    <w:rsid w:val="00C0436F"/>
    <w:rsid w:val="00C0437E"/>
    <w:rsid w:val="00C070B2"/>
    <w:rsid w:val="00C10112"/>
    <w:rsid w:val="00C10176"/>
    <w:rsid w:val="00C11532"/>
    <w:rsid w:val="00C12864"/>
    <w:rsid w:val="00C12D95"/>
    <w:rsid w:val="00C155F2"/>
    <w:rsid w:val="00C1596F"/>
    <w:rsid w:val="00C238F9"/>
    <w:rsid w:val="00C32889"/>
    <w:rsid w:val="00C34602"/>
    <w:rsid w:val="00C4083B"/>
    <w:rsid w:val="00C41114"/>
    <w:rsid w:val="00C459C3"/>
    <w:rsid w:val="00C46BA6"/>
    <w:rsid w:val="00C52129"/>
    <w:rsid w:val="00C5777F"/>
    <w:rsid w:val="00C63568"/>
    <w:rsid w:val="00C656CA"/>
    <w:rsid w:val="00C66DC5"/>
    <w:rsid w:val="00C67377"/>
    <w:rsid w:val="00C7605C"/>
    <w:rsid w:val="00C772B7"/>
    <w:rsid w:val="00C825CD"/>
    <w:rsid w:val="00C831DC"/>
    <w:rsid w:val="00C8363D"/>
    <w:rsid w:val="00C94539"/>
    <w:rsid w:val="00C95ACE"/>
    <w:rsid w:val="00C97C57"/>
    <w:rsid w:val="00CA1CAB"/>
    <w:rsid w:val="00CA3389"/>
    <w:rsid w:val="00CA3636"/>
    <w:rsid w:val="00CA3D6B"/>
    <w:rsid w:val="00CA51F9"/>
    <w:rsid w:val="00CB0DD4"/>
    <w:rsid w:val="00CB1F3D"/>
    <w:rsid w:val="00CB4EAB"/>
    <w:rsid w:val="00CC0512"/>
    <w:rsid w:val="00CC2699"/>
    <w:rsid w:val="00CC41D0"/>
    <w:rsid w:val="00CC49FE"/>
    <w:rsid w:val="00CD19E9"/>
    <w:rsid w:val="00CD2602"/>
    <w:rsid w:val="00CD7BEB"/>
    <w:rsid w:val="00CE0878"/>
    <w:rsid w:val="00CE0B17"/>
    <w:rsid w:val="00CE1979"/>
    <w:rsid w:val="00CE2932"/>
    <w:rsid w:val="00CE30F8"/>
    <w:rsid w:val="00CE3A0A"/>
    <w:rsid w:val="00CE5859"/>
    <w:rsid w:val="00CF0672"/>
    <w:rsid w:val="00CF287E"/>
    <w:rsid w:val="00CF6A2B"/>
    <w:rsid w:val="00CF7DC0"/>
    <w:rsid w:val="00D02B3A"/>
    <w:rsid w:val="00D03979"/>
    <w:rsid w:val="00D0523B"/>
    <w:rsid w:val="00D10A39"/>
    <w:rsid w:val="00D12FF0"/>
    <w:rsid w:val="00D16051"/>
    <w:rsid w:val="00D160C6"/>
    <w:rsid w:val="00D1783A"/>
    <w:rsid w:val="00D17A9C"/>
    <w:rsid w:val="00D23A38"/>
    <w:rsid w:val="00D27562"/>
    <w:rsid w:val="00D278AD"/>
    <w:rsid w:val="00D322C3"/>
    <w:rsid w:val="00D36D53"/>
    <w:rsid w:val="00D45E1F"/>
    <w:rsid w:val="00D509FC"/>
    <w:rsid w:val="00D52D8B"/>
    <w:rsid w:val="00D53D16"/>
    <w:rsid w:val="00D5438D"/>
    <w:rsid w:val="00D57DDA"/>
    <w:rsid w:val="00D6008A"/>
    <w:rsid w:val="00D675D6"/>
    <w:rsid w:val="00D70021"/>
    <w:rsid w:val="00D7027E"/>
    <w:rsid w:val="00D72B0E"/>
    <w:rsid w:val="00D73B75"/>
    <w:rsid w:val="00D74196"/>
    <w:rsid w:val="00D7568E"/>
    <w:rsid w:val="00D80385"/>
    <w:rsid w:val="00D83997"/>
    <w:rsid w:val="00D871E5"/>
    <w:rsid w:val="00D9148A"/>
    <w:rsid w:val="00D93729"/>
    <w:rsid w:val="00D96D45"/>
    <w:rsid w:val="00DA1916"/>
    <w:rsid w:val="00DA3083"/>
    <w:rsid w:val="00DA51D6"/>
    <w:rsid w:val="00DB09E8"/>
    <w:rsid w:val="00DB61CB"/>
    <w:rsid w:val="00DC2B7A"/>
    <w:rsid w:val="00DC2BD0"/>
    <w:rsid w:val="00DC7454"/>
    <w:rsid w:val="00DD5476"/>
    <w:rsid w:val="00DE0F07"/>
    <w:rsid w:val="00DE12D5"/>
    <w:rsid w:val="00DE4B53"/>
    <w:rsid w:val="00DE796A"/>
    <w:rsid w:val="00DE7CC9"/>
    <w:rsid w:val="00DE7CCF"/>
    <w:rsid w:val="00DF0AAC"/>
    <w:rsid w:val="00DF1C40"/>
    <w:rsid w:val="00DF64FB"/>
    <w:rsid w:val="00E008A0"/>
    <w:rsid w:val="00E01602"/>
    <w:rsid w:val="00E11258"/>
    <w:rsid w:val="00E173C2"/>
    <w:rsid w:val="00E20DD1"/>
    <w:rsid w:val="00E24670"/>
    <w:rsid w:val="00E25B62"/>
    <w:rsid w:val="00E31897"/>
    <w:rsid w:val="00E3322B"/>
    <w:rsid w:val="00E355D6"/>
    <w:rsid w:val="00E37B69"/>
    <w:rsid w:val="00E406B6"/>
    <w:rsid w:val="00E41581"/>
    <w:rsid w:val="00E41A93"/>
    <w:rsid w:val="00E44080"/>
    <w:rsid w:val="00E532D3"/>
    <w:rsid w:val="00E56A02"/>
    <w:rsid w:val="00E579F6"/>
    <w:rsid w:val="00E61E19"/>
    <w:rsid w:val="00E62279"/>
    <w:rsid w:val="00E62D3E"/>
    <w:rsid w:val="00E6389A"/>
    <w:rsid w:val="00E63C51"/>
    <w:rsid w:val="00E74BDD"/>
    <w:rsid w:val="00E754DA"/>
    <w:rsid w:val="00E805A8"/>
    <w:rsid w:val="00E81E80"/>
    <w:rsid w:val="00E93414"/>
    <w:rsid w:val="00E95F61"/>
    <w:rsid w:val="00EA0E42"/>
    <w:rsid w:val="00EA4622"/>
    <w:rsid w:val="00ED135D"/>
    <w:rsid w:val="00ED3EC8"/>
    <w:rsid w:val="00ED4885"/>
    <w:rsid w:val="00ED4BE2"/>
    <w:rsid w:val="00ED751D"/>
    <w:rsid w:val="00EE00D6"/>
    <w:rsid w:val="00EE1104"/>
    <w:rsid w:val="00EE1136"/>
    <w:rsid w:val="00EF104B"/>
    <w:rsid w:val="00EF2704"/>
    <w:rsid w:val="00EF2C40"/>
    <w:rsid w:val="00EF2E0E"/>
    <w:rsid w:val="00F02336"/>
    <w:rsid w:val="00F025A5"/>
    <w:rsid w:val="00F036F1"/>
    <w:rsid w:val="00F04897"/>
    <w:rsid w:val="00F11F6B"/>
    <w:rsid w:val="00F14E54"/>
    <w:rsid w:val="00F22773"/>
    <w:rsid w:val="00F24221"/>
    <w:rsid w:val="00F2647D"/>
    <w:rsid w:val="00F31107"/>
    <w:rsid w:val="00F335AB"/>
    <w:rsid w:val="00F3541A"/>
    <w:rsid w:val="00F36C32"/>
    <w:rsid w:val="00F40E44"/>
    <w:rsid w:val="00F43560"/>
    <w:rsid w:val="00F46D3A"/>
    <w:rsid w:val="00F47B88"/>
    <w:rsid w:val="00F47DCC"/>
    <w:rsid w:val="00F61641"/>
    <w:rsid w:val="00F64130"/>
    <w:rsid w:val="00F719D6"/>
    <w:rsid w:val="00F71F48"/>
    <w:rsid w:val="00F726D5"/>
    <w:rsid w:val="00F73215"/>
    <w:rsid w:val="00F740CD"/>
    <w:rsid w:val="00F76D61"/>
    <w:rsid w:val="00F771FF"/>
    <w:rsid w:val="00F946D6"/>
    <w:rsid w:val="00FA3DFF"/>
    <w:rsid w:val="00FA7B61"/>
    <w:rsid w:val="00FB0AAD"/>
    <w:rsid w:val="00FB2053"/>
    <w:rsid w:val="00FC0D0C"/>
    <w:rsid w:val="00FC4844"/>
    <w:rsid w:val="00FC5991"/>
    <w:rsid w:val="00FC5A99"/>
    <w:rsid w:val="00FD1864"/>
    <w:rsid w:val="00FD4FB6"/>
    <w:rsid w:val="00FE1B19"/>
    <w:rsid w:val="00FE31DA"/>
    <w:rsid w:val="00FE7C2A"/>
    <w:rsid w:val="00FF0111"/>
    <w:rsid w:val="00FF286F"/>
    <w:rsid w:val="00FF7D65"/>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C507"/>
  <w15:docId w15:val="{0DD652CA-6ABD-4B1B-BB80-C80565AE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163"/>
    <w:pPr>
      <w:widowControl w:val="0"/>
      <w:jc w:val="both"/>
    </w:pPr>
    <w:rPr>
      <w:kern w:val="2"/>
      <w:sz w:val="21"/>
      <w:szCs w:val="24"/>
    </w:rPr>
  </w:style>
  <w:style w:type="paragraph" w:styleId="1">
    <w:name w:val="heading 1"/>
    <w:basedOn w:val="a0"/>
    <w:next w:val="a0"/>
    <w:link w:val="1Char"/>
    <w:uiPriority w:val="9"/>
    <w:qFormat/>
    <w:rsid w:val="00CA1CAB"/>
    <w:pPr>
      <w:keepNext/>
      <w:keepLines/>
      <w:spacing w:before="340" w:after="330" w:line="578" w:lineRule="auto"/>
      <w:jc w:val="center"/>
      <w:outlineLvl w:val="0"/>
    </w:pPr>
    <w:rPr>
      <w:rFonts w:asciiTheme="minorHAnsi" w:eastAsia="黑体" w:hAnsiTheme="minorHAnsi" w:cstheme="minorBidi"/>
      <w:b/>
      <w:bCs/>
      <w:kern w:val="44"/>
      <w:sz w:val="32"/>
      <w:szCs w:val="44"/>
    </w:rPr>
  </w:style>
  <w:style w:type="paragraph" w:styleId="2">
    <w:name w:val="heading 2"/>
    <w:basedOn w:val="a0"/>
    <w:next w:val="a0"/>
    <w:link w:val="2Char"/>
    <w:qFormat/>
    <w:rsid w:val="00CA1CAB"/>
    <w:pPr>
      <w:keepNext/>
      <w:keepLines/>
      <w:spacing w:before="260" w:after="260" w:line="416" w:lineRule="auto"/>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8F5163"/>
    <w:rPr>
      <w:rFonts w:ascii="宋体" w:hAnsi="Courier New" w:hint="eastAsia"/>
      <w:szCs w:val="20"/>
    </w:rPr>
  </w:style>
  <w:style w:type="paragraph" w:customStyle="1" w:styleId="a5">
    <w:name w:val="段"/>
    <w:link w:val="Char"/>
    <w:rsid w:val="008F5163"/>
    <w:pPr>
      <w:autoSpaceDE w:val="0"/>
      <w:autoSpaceDN w:val="0"/>
      <w:ind w:firstLineChars="200" w:firstLine="200"/>
      <w:jc w:val="both"/>
    </w:pPr>
    <w:rPr>
      <w:rFonts w:ascii="宋体"/>
      <w:noProof/>
      <w:sz w:val="21"/>
    </w:rPr>
  </w:style>
  <w:style w:type="paragraph" w:styleId="a6">
    <w:name w:val="Document Map"/>
    <w:basedOn w:val="a0"/>
    <w:semiHidden/>
    <w:rsid w:val="00E37B69"/>
    <w:pPr>
      <w:shd w:val="clear" w:color="auto" w:fill="000080"/>
    </w:pPr>
  </w:style>
  <w:style w:type="paragraph" w:styleId="a7">
    <w:name w:val="header"/>
    <w:basedOn w:val="a0"/>
    <w:rsid w:val="00E37B69"/>
    <w:pPr>
      <w:pBdr>
        <w:bottom w:val="single" w:sz="6" w:space="1" w:color="auto"/>
      </w:pBdr>
      <w:tabs>
        <w:tab w:val="center" w:pos="4153"/>
        <w:tab w:val="right" w:pos="8306"/>
      </w:tabs>
      <w:snapToGrid w:val="0"/>
      <w:jc w:val="center"/>
    </w:pPr>
    <w:rPr>
      <w:sz w:val="18"/>
      <w:szCs w:val="18"/>
    </w:rPr>
  </w:style>
  <w:style w:type="paragraph" w:styleId="a8">
    <w:name w:val="footer"/>
    <w:basedOn w:val="a0"/>
    <w:link w:val="Char0"/>
    <w:uiPriority w:val="99"/>
    <w:rsid w:val="00E37B69"/>
    <w:pPr>
      <w:tabs>
        <w:tab w:val="center" w:pos="4153"/>
        <w:tab w:val="right" w:pos="8306"/>
      </w:tabs>
      <w:snapToGrid w:val="0"/>
      <w:jc w:val="left"/>
    </w:pPr>
    <w:rPr>
      <w:sz w:val="18"/>
      <w:szCs w:val="18"/>
    </w:rPr>
  </w:style>
  <w:style w:type="paragraph" w:styleId="a9">
    <w:name w:val="Date"/>
    <w:basedOn w:val="a0"/>
    <w:next w:val="a0"/>
    <w:rsid w:val="00D53D16"/>
    <w:pPr>
      <w:ind w:leftChars="2500" w:left="100"/>
    </w:pPr>
  </w:style>
  <w:style w:type="character" w:customStyle="1" w:styleId="Char0">
    <w:name w:val="页脚 Char"/>
    <w:link w:val="a8"/>
    <w:uiPriority w:val="99"/>
    <w:rsid w:val="00F771FF"/>
    <w:rPr>
      <w:kern w:val="2"/>
      <w:sz w:val="18"/>
      <w:szCs w:val="18"/>
    </w:rPr>
  </w:style>
  <w:style w:type="character" w:customStyle="1" w:styleId="Char">
    <w:name w:val="段 Char"/>
    <w:link w:val="a5"/>
    <w:locked/>
    <w:rsid w:val="00186257"/>
    <w:rPr>
      <w:rFonts w:ascii="宋体"/>
      <w:noProof/>
      <w:sz w:val="21"/>
    </w:rPr>
  </w:style>
  <w:style w:type="character" w:styleId="aa">
    <w:name w:val="annotation reference"/>
    <w:rsid w:val="00266F21"/>
    <w:rPr>
      <w:sz w:val="21"/>
      <w:szCs w:val="21"/>
    </w:rPr>
  </w:style>
  <w:style w:type="paragraph" w:styleId="ab">
    <w:name w:val="annotation text"/>
    <w:basedOn w:val="a0"/>
    <w:link w:val="Char1"/>
    <w:rsid w:val="00266F21"/>
    <w:pPr>
      <w:jc w:val="left"/>
    </w:pPr>
  </w:style>
  <w:style w:type="character" w:customStyle="1" w:styleId="Char1">
    <w:name w:val="批注文字 Char"/>
    <w:link w:val="ab"/>
    <w:rsid w:val="00266F21"/>
    <w:rPr>
      <w:kern w:val="2"/>
      <w:sz w:val="21"/>
      <w:szCs w:val="24"/>
    </w:rPr>
  </w:style>
  <w:style w:type="paragraph" w:styleId="ac">
    <w:name w:val="annotation subject"/>
    <w:basedOn w:val="ab"/>
    <w:next w:val="ab"/>
    <w:link w:val="Char2"/>
    <w:rsid w:val="00266F21"/>
    <w:rPr>
      <w:b/>
      <w:bCs/>
    </w:rPr>
  </w:style>
  <w:style w:type="character" w:customStyle="1" w:styleId="Char2">
    <w:name w:val="批注主题 Char"/>
    <w:link w:val="ac"/>
    <w:rsid w:val="00266F21"/>
    <w:rPr>
      <w:b/>
      <w:bCs/>
      <w:kern w:val="2"/>
      <w:sz w:val="21"/>
      <w:szCs w:val="24"/>
    </w:rPr>
  </w:style>
  <w:style w:type="paragraph" w:styleId="ad">
    <w:name w:val="Balloon Text"/>
    <w:basedOn w:val="a0"/>
    <w:link w:val="Char3"/>
    <w:rsid w:val="00266F21"/>
    <w:rPr>
      <w:sz w:val="18"/>
      <w:szCs w:val="18"/>
    </w:rPr>
  </w:style>
  <w:style w:type="character" w:customStyle="1" w:styleId="Char3">
    <w:name w:val="批注框文本 Char"/>
    <w:link w:val="ad"/>
    <w:rsid w:val="00266F21"/>
    <w:rPr>
      <w:kern w:val="2"/>
      <w:sz w:val="18"/>
      <w:szCs w:val="18"/>
    </w:rPr>
  </w:style>
  <w:style w:type="paragraph" w:styleId="ae">
    <w:name w:val="Normal (Web)"/>
    <w:basedOn w:val="a0"/>
    <w:uiPriority w:val="99"/>
    <w:rsid w:val="00F04897"/>
    <w:pPr>
      <w:widowControl/>
      <w:spacing w:before="100" w:beforeAutospacing="1" w:after="100" w:afterAutospacing="1"/>
      <w:jc w:val="left"/>
    </w:pPr>
    <w:rPr>
      <w:rFonts w:ascii="宋体" w:hAnsi="宋体" w:cs="宋体"/>
      <w:kern w:val="0"/>
      <w:sz w:val="24"/>
    </w:rPr>
  </w:style>
  <w:style w:type="paragraph" w:styleId="af">
    <w:name w:val="List Paragraph"/>
    <w:basedOn w:val="a0"/>
    <w:uiPriority w:val="34"/>
    <w:qFormat/>
    <w:rsid w:val="00CE30F8"/>
    <w:pPr>
      <w:ind w:firstLineChars="200" w:firstLine="420"/>
    </w:pPr>
    <w:rPr>
      <w:rFonts w:ascii="Calibri" w:hAnsi="Calibri"/>
      <w:szCs w:val="22"/>
    </w:rPr>
  </w:style>
  <w:style w:type="paragraph" w:styleId="af0">
    <w:name w:val="Title"/>
    <w:basedOn w:val="a0"/>
    <w:next w:val="a0"/>
    <w:link w:val="Char4"/>
    <w:qFormat/>
    <w:rsid w:val="008D105E"/>
    <w:pPr>
      <w:spacing w:before="240" w:after="60"/>
      <w:jc w:val="center"/>
      <w:outlineLvl w:val="0"/>
    </w:pPr>
    <w:rPr>
      <w:rFonts w:ascii="Calibri Light" w:hAnsi="Calibri Light"/>
      <w:b/>
      <w:bCs/>
      <w:sz w:val="32"/>
      <w:szCs w:val="32"/>
    </w:rPr>
  </w:style>
  <w:style w:type="character" w:customStyle="1" w:styleId="Char4">
    <w:name w:val="标题 Char"/>
    <w:link w:val="af0"/>
    <w:rsid w:val="008D105E"/>
    <w:rPr>
      <w:rFonts w:ascii="Calibri Light" w:hAnsi="Calibri Light" w:cs="Times New Roman"/>
      <w:b/>
      <w:bCs/>
      <w:kern w:val="2"/>
      <w:sz w:val="32"/>
      <w:szCs w:val="32"/>
    </w:rPr>
  </w:style>
  <w:style w:type="paragraph" w:customStyle="1" w:styleId="Default">
    <w:name w:val="Default"/>
    <w:rsid w:val="00CA1CAB"/>
    <w:pPr>
      <w:autoSpaceDE w:val="0"/>
      <w:autoSpaceDN w:val="0"/>
      <w:adjustRightInd w:val="0"/>
    </w:pPr>
    <w:rPr>
      <w:rFonts w:ascii="宋体" w:cs="宋体"/>
      <w:color w:val="000000"/>
      <w:sz w:val="24"/>
      <w:szCs w:val="24"/>
    </w:rPr>
  </w:style>
  <w:style w:type="paragraph" w:customStyle="1" w:styleId="reader-word-layer">
    <w:name w:val="reader-word-layer"/>
    <w:basedOn w:val="a0"/>
    <w:rsid w:val="00CA1CAB"/>
    <w:pPr>
      <w:widowControl/>
      <w:spacing w:before="100" w:beforeAutospacing="1" w:after="100" w:afterAutospacing="1"/>
      <w:jc w:val="left"/>
    </w:pPr>
    <w:rPr>
      <w:rFonts w:eastAsiaTheme="minorEastAsia"/>
      <w:kern w:val="0"/>
      <w:sz w:val="24"/>
    </w:rPr>
  </w:style>
  <w:style w:type="character" w:customStyle="1" w:styleId="1Char">
    <w:name w:val="标题 1 Char"/>
    <w:basedOn w:val="a1"/>
    <w:link w:val="1"/>
    <w:uiPriority w:val="9"/>
    <w:rsid w:val="00CA1CAB"/>
    <w:rPr>
      <w:rFonts w:asciiTheme="minorHAnsi" w:eastAsia="黑体" w:hAnsiTheme="minorHAnsi" w:cstheme="minorBidi"/>
      <w:b/>
      <w:bCs/>
      <w:kern w:val="44"/>
      <w:sz w:val="32"/>
      <w:szCs w:val="44"/>
    </w:rPr>
  </w:style>
  <w:style w:type="character" w:customStyle="1" w:styleId="2Char">
    <w:name w:val="标题 2 Char"/>
    <w:basedOn w:val="a1"/>
    <w:link w:val="2"/>
    <w:rsid w:val="00CA1CAB"/>
    <w:rPr>
      <w:rFonts w:ascii="Arial" w:eastAsia="黑体" w:hAnsi="Arial"/>
      <w:b/>
      <w:bCs/>
      <w:kern w:val="2"/>
      <w:sz w:val="21"/>
      <w:szCs w:val="32"/>
    </w:rPr>
  </w:style>
  <w:style w:type="paragraph" w:customStyle="1" w:styleId="a">
    <w:name w:val="正文图标题"/>
    <w:next w:val="a0"/>
    <w:rsid w:val="00E62D3E"/>
    <w:pPr>
      <w:numPr>
        <w:numId w:val="19"/>
      </w:numPr>
      <w:spacing w:beforeLines="50" w:afterLines="50"/>
      <w:jc w:val="center"/>
    </w:pPr>
    <w:rPr>
      <w:rFonts w:ascii="黑体" w:eastAsia="黑体"/>
      <w:sz w:val="21"/>
    </w:rPr>
  </w:style>
  <w:style w:type="paragraph" w:customStyle="1" w:styleId="af1">
    <w:name w:val="标准文件_段"/>
    <w:link w:val="Char5"/>
    <w:rsid w:val="00EE00D6"/>
    <w:pPr>
      <w:autoSpaceDE w:val="0"/>
      <w:autoSpaceDN w:val="0"/>
      <w:ind w:firstLineChars="200" w:firstLine="200"/>
      <w:jc w:val="both"/>
    </w:pPr>
    <w:rPr>
      <w:rFonts w:ascii="宋体"/>
      <w:noProof/>
      <w:sz w:val="21"/>
    </w:rPr>
  </w:style>
  <w:style w:type="character" w:customStyle="1" w:styleId="Char5">
    <w:name w:val="标准文件_段 Char"/>
    <w:link w:val="af1"/>
    <w:rsid w:val="00EE00D6"/>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425">
      <w:bodyDiv w:val="1"/>
      <w:marLeft w:val="0"/>
      <w:marRight w:val="0"/>
      <w:marTop w:val="0"/>
      <w:marBottom w:val="0"/>
      <w:divBdr>
        <w:top w:val="none" w:sz="0" w:space="0" w:color="auto"/>
        <w:left w:val="none" w:sz="0" w:space="0" w:color="auto"/>
        <w:bottom w:val="none" w:sz="0" w:space="0" w:color="auto"/>
        <w:right w:val="none" w:sz="0" w:space="0" w:color="auto"/>
      </w:divBdr>
    </w:div>
    <w:div w:id="55669600">
      <w:bodyDiv w:val="1"/>
      <w:marLeft w:val="0"/>
      <w:marRight w:val="0"/>
      <w:marTop w:val="0"/>
      <w:marBottom w:val="0"/>
      <w:divBdr>
        <w:top w:val="none" w:sz="0" w:space="0" w:color="auto"/>
        <w:left w:val="none" w:sz="0" w:space="0" w:color="auto"/>
        <w:bottom w:val="none" w:sz="0" w:space="0" w:color="auto"/>
        <w:right w:val="none" w:sz="0" w:space="0" w:color="auto"/>
      </w:divBdr>
      <w:divsChild>
        <w:div w:id="1917353603">
          <w:marLeft w:val="274"/>
          <w:marRight w:val="0"/>
          <w:marTop w:val="0"/>
          <w:marBottom w:val="0"/>
          <w:divBdr>
            <w:top w:val="none" w:sz="0" w:space="0" w:color="auto"/>
            <w:left w:val="none" w:sz="0" w:space="0" w:color="auto"/>
            <w:bottom w:val="none" w:sz="0" w:space="0" w:color="auto"/>
            <w:right w:val="none" w:sz="0" w:space="0" w:color="auto"/>
          </w:divBdr>
        </w:div>
      </w:divsChild>
    </w:div>
    <w:div w:id="116414255">
      <w:bodyDiv w:val="1"/>
      <w:marLeft w:val="0"/>
      <w:marRight w:val="0"/>
      <w:marTop w:val="0"/>
      <w:marBottom w:val="0"/>
      <w:divBdr>
        <w:top w:val="none" w:sz="0" w:space="0" w:color="auto"/>
        <w:left w:val="none" w:sz="0" w:space="0" w:color="auto"/>
        <w:bottom w:val="none" w:sz="0" w:space="0" w:color="auto"/>
        <w:right w:val="none" w:sz="0" w:space="0" w:color="auto"/>
      </w:divBdr>
    </w:div>
    <w:div w:id="173152644">
      <w:bodyDiv w:val="1"/>
      <w:marLeft w:val="0"/>
      <w:marRight w:val="0"/>
      <w:marTop w:val="0"/>
      <w:marBottom w:val="0"/>
      <w:divBdr>
        <w:top w:val="none" w:sz="0" w:space="0" w:color="auto"/>
        <w:left w:val="none" w:sz="0" w:space="0" w:color="auto"/>
        <w:bottom w:val="none" w:sz="0" w:space="0" w:color="auto"/>
        <w:right w:val="none" w:sz="0" w:space="0" w:color="auto"/>
      </w:divBdr>
    </w:div>
    <w:div w:id="257952616">
      <w:bodyDiv w:val="1"/>
      <w:marLeft w:val="0"/>
      <w:marRight w:val="0"/>
      <w:marTop w:val="0"/>
      <w:marBottom w:val="0"/>
      <w:divBdr>
        <w:top w:val="none" w:sz="0" w:space="0" w:color="auto"/>
        <w:left w:val="none" w:sz="0" w:space="0" w:color="auto"/>
        <w:bottom w:val="none" w:sz="0" w:space="0" w:color="auto"/>
        <w:right w:val="none" w:sz="0" w:space="0" w:color="auto"/>
      </w:divBdr>
    </w:div>
    <w:div w:id="302466209">
      <w:bodyDiv w:val="1"/>
      <w:marLeft w:val="0"/>
      <w:marRight w:val="0"/>
      <w:marTop w:val="0"/>
      <w:marBottom w:val="0"/>
      <w:divBdr>
        <w:top w:val="none" w:sz="0" w:space="0" w:color="auto"/>
        <w:left w:val="none" w:sz="0" w:space="0" w:color="auto"/>
        <w:bottom w:val="none" w:sz="0" w:space="0" w:color="auto"/>
        <w:right w:val="none" w:sz="0" w:space="0" w:color="auto"/>
      </w:divBdr>
    </w:div>
    <w:div w:id="308903047">
      <w:bodyDiv w:val="1"/>
      <w:marLeft w:val="0"/>
      <w:marRight w:val="0"/>
      <w:marTop w:val="0"/>
      <w:marBottom w:val="0"/>
      <w:divBdr>
        <w:top w:val="none" w:sz="0" w:space="0" w:color="auto"/>
        <w:left w:val="none" w:sz="0" w:space="0" w:color="auto"/>
        <w:bottom w:val="none" w:sz="0" w:space="0" w:color="auto"/>
        <w:right w:val="none" w:sz="0" w:space="0" w:color="auto"/>
      </w:divBdr>
    </w:div>
    <w:div w:id="320741351">
      <w:bodyDiv w:val="1"/>
      <w:marLeft w:val="0"/>
      <w:marRight w:val="0"/>
      <w:marTop w:val="0"/>
      <w:marBottom w:val="0"/>
      <w:divBdr>
        <w:top w:val="none" w:sz="0" w:space="0" w:color="auto"/>
        <w:left w:val="none" w:sz="0" w:space="0" w:color="auto"/>
        <w:bottom w:val="none" w:sz="0" w:space="0" w:color="auto"/>
        <w:right w:val="none" w:sz="0" w:space="0" w:color="auto"/>
      </w:divBdr>
      <w:divsChild>
        <w:div w:id="1867480006">
          <w:marLeft w:val="274"/>
          <w:marRight w:val="0"/>
          <w:marTop w:val="0"/>
          <w:marBottom w:val="0"/>
          <w:divBdr>
            <w:top w:val="none" w:sz="0" w:space="0" w:color="auto"/>
            <w:left w:val="none" w:sz="0" w:space="0" w:color="auto"/>
            <w:bottom w:val="none" w:sz="0" w:space="0" w:color="auto"/>
            <w:right w:val="none" w:sz="0" w:space="0" w:color="auto"/>
          </w:divBdr>
        </w:div>
      </w:divsChild>
    </w:div>
    <w:div w:id="353071804">
      <w:bodyDiv w:val="1"/>
      <w:marLeft w:val="0"/>
      <w:marRight w:val="0"/>
      <w:marTop w:val="0"/>
      <w:marBottom w:val="0"/>
      <w:divBdr>
        <w:top w:val="none" w:sz="0" w:space="0" w:color="auto"/>
        <w:left w:val="none" w:sz="0" w:space="0" w:color="auto"/>
        <w:bottom w:val="none" w:sz="0" w:space="0" w:color="auto"/>
        <w:right w:val="none" w:sz="0" w:space="0" w:color="auto"/>
      </w:divBdr>
    </w:div>
    <w:div w:id="416442266">
      <w:bodyDiv w:val="1"/>
      <w:marLeft w:val="0"/>
      <w:marRight w:val="0"/>
      <w:marTop w:val="0"/>
      <w:marBottom w:val="0"/>
      <w:divBdr>
        <w:top w:val="none" w:sz="0" w:space="0" w:color="auto"/>
        <w:left w:val="none" w:sz="0" w:space="0" w:color="auto"/>
        <w:bottom w:val="none" w:sz="0" w:space="0" w:color="auto"/>
        <w:right w:val="none" w:sz="0" w:space="0" w:color="auto"/>
      </w:divBdr>
      <w:divsChild>
        <w:div w:id="458189238">
          <w:marLeft w:val="446"/>
          <w:marRight w:val="0"/>
          <w:marTop w:val="0"/>
          <w:marBottom w:val="0"/>
          <w:divBdr>
            <w:top w:val="none" w:sz="0" w:space="0" w:color="auto"/>
            <w:left w:val="none" w:sz="0" w:space="0" w:color="auto"/>
            <w:bottom w:val="none" w:sz="0" w:space="0" w:color="auto"/>
            <w:right w:val="none" w:sz="0" w:space="0" w:color="auto"/>
          </w:divBdr>
        </w:div>
      </w:divsChild>
    </w:div>
    <w:div w:id="500707565">
      <w:bodyDiv w:val="1"/>
      <w:marLeft w:val="0"/>
      <w:marRight w:val="0"/>
      <w:marTop w:val="0"/>
      <w:marBottom w:val="0"/>
      <w:divBdr>
        <w:top w:val="none" w:sz="0" w:space="0" w:color="auto"/>
        <w:left w:val="none" w:sz="0" w:space="0" w:color="auto"/>
        <w:bottom w:val="none" w:sz="0" w:space="0" w:color="auto"/>
        <w:right w:val="none" w:sz="0" w:space="0" w:color="auto"/>
      </w:divBdr>
    </w:div>
    <w:div w:id="591549065">
      <w:bodyDiv w:val="1"/>
      <w:marLeft w:val="0"/>
      <w:marRight w:val="0"/>
      <w:marTop w:val="0"/>
      <w:marBottom w:val="0"/>
      <w:divBdr>
        <w:top w:val="none" w:sz="0" w:space="0" w:color="auto"/>
        <w:left w:val="none" w:sz="0" w:space="0" w:color="auto"/>
        <w:bottom w:val="none" w:sz="0" w:space="0" w:color="auto"/>
        <w:right w:val="none" w:sz="0" w:space="0" w:color="auto"/>
      </w:divBdr>
    </w:div>
    <w:div w:id="644435818">
      <w:bodyDiv w:val="1"/>
      <w:marLeft w:val="0"/>
      <w:marRight w:val="0"/>
      <w:marTop w:val="0"/>
      <w:marBottom w:val="0"/>
      <w:divBdr>
        <w:top w:val="none" w:sz="0" w:space="0" w:color="auto"/>
        <w:left w:val="none" w:sz="0" w:space="0" w:color="auto"/>
        <w:bottom w:val="none" w:sz="0" w:space="0" w:color="auto"/>
        <w:right w:val="none" w:sz="0" w:space="0" w:color="auto"/>
      </w:divBdr>
    </w:div>
    <w:div w:id="650523899">
      <w:bodyDiv w:val="1"/>
      <w:marLeft w:val="0"/>
      <w:marRight w:val="0"/>
      <w:marTop w:val="0"/>
      <w:marBottom w:val="0"/>
      <w:divBdr>
        <w:top w:val="none" w:sz="0" w:space="0" w:color="auto"/>
        <w:left w:val="none" w:sz="0" w:space="0" w:color="auto"/>
        <w:bottom w:val="none" w:sz="0" w:space="0" w:color="auto"/>
        <w:right w:val="none" w:sz="0" w:space="0" w:color="auto"/>
      </w:divBdr>
    </w:div>
    <w:div w:id="676077479">
      <w:bodyDiv w:val="1"/>
      <w:marLeft w:val="0"/>
      <w:marRight w:val="0"/>
      <w:marTop w:val="0"/>
      <w:marBottom w:val="0"/>
      <w:divBdr>
        <w:top w:val="none" w:sz="0" w:space="0" w:color="auto"/>
        <w:left w:val="none" w:sz="0" w:space="0" w:color="auto"/>
        <w:bottom w:val="none" w:sz="0" w:space="0" w:color="auto"/>
        <w:right w:val="none" w:sz="0" w:space="0" w:color="auto"/>
      </w:divBdr>
    </w:div>
    <w:div w:id="681784825">
      <w:bodyDiv w:val="1"/>
      <w:marLeft w:val="0"/>
      <w:marRight w:val="0"/>
      <w:marTop w:val="0"/>
      <w:marBottom w:val="0"/>
      <w:divBdr>
        <w:top w:val="none" w:sz="0" w:space="0" w:color="auto"/>
        <w:left w:val="none" w:sz="0" w:space="0" w:color="auto"/>
        <w:bottom w:val="none" w:sz="0" w:space="0" w:color="auto"/>
        <w:right w:val="none" w:sz="0" w:space="0" w:color="auto"/>
      </w:divBdr>
    </w:div>
    <w:div w:id="735471140">
      <w:bodyDiv w:val="1"/>
      <w:marLeft w:val="0"/>
      <w:marRight w:val="0"/>
      <w:marTop w:val="0"/>
      <w:marBottom w:val="0"/>
      <w:divBdr>
        <w:top w:val="none" w:sz="0" w:space="0" w:color="auto"/>
        <w:left w:val="none" w:sz="0" w:space="0" w:color="auto"/>
        <w:bottom w:val="none" w:sz="0" w:space="0" w:color="auto"/>
        <w:right w:val="none" w:sz="0" w:space="0" w:color="auto"/>
      </w:divBdr>
      <w:divsChild>
        <w:div w:id="653295182">
          <w:marLeft w:val="274"/>
          <w:marRight w:val="0"/>
          <w:marTop w:val="0"/>
          <w:marBottom w:val="0"/>
          <w:divBdr>
            <w:top w:val="none" w:sz="0" w:space="0" w:color="auto"/>
            <w:left w:val="none" w:sz="0" w:space="0" w:color="auto"/>
            <w:bottom w:val="none" w:sz="0" w:space="0" w:color="auto"/>
            <w:right w:val="none" w:sz="0" w:space="0" w:color="auto"/>
          </w:divBdr>
        </w:div>
      </w:divsChild>
    </w:div>
    <w:div w:id="775177992">
      <w:bodyDiv w:val="1"/>
      <w:marLeft w:val="0"/>
      <w:marRight w:val="0"/>
      <w:marTop w:val="0"/>
      <w:marBottom w:val="0"/>
      <w:divBdr>
        <w:top w:val="none" w:sz="0" w:space="0" w:color="auto"/>
        <w:left w:val="none" w:sz="0" w:space="0" w:color="auto"/>
        <w:bottom w:val="none" w:sz="0" w:space="0" w:color="auto"/>
        <w:right w:val="none" w:sz="0" w:space="0" w:color="auto"/>
      </w:divBdr>
    </w:div>
    <w:div w:id="841972860">
      <w:bodyDiv w:val="1"/>
      <w:marLeft w:val="0"/>
      <w:marRight w:val="0"/>
      <w:marTop w:val="0"/>
      <w:marBottom w:val="0"/>
      <w:divBdr>
        <w:top w:val="none" w:sz="0" w:space="0" w:color="auto"/>
        <w:left w:val="none" w:sz="0" w:space="0" w:color="auto"/>
        <w:bottom w:val="none" w:sz="0" w:space="0" w:color="auto"/>
        <w:right w:val="none" w:sz="0" w:space="0" w:color="auto"/>
      </w:divBdr>
      <w:divsChild>
        <w:div w:id="876045137">
          <w:marLeft w:val="446"/>
          <w:marRight w:val="0"/>
          <w:marTop w:val="0"/>
          <w:marBottom w:val="0"/>
          <w:divBdr>
            <w:top w:val="none" w:sz="0" w:space="0" w:color="auto"/>
            <w:left w:val="none" w:sz="0" w:space="0" w:color="auto"/>
            <w:bottom w:val="none" w:sz="0" w:space="0" w:color="auto"/>
            <w:right w:val="none" w:sz="0" w:space="0" w:color="auto"/>
          </w:divBdr>
        </w:div>
        <w:div w:id="377046983">
          <w:marLeft w:val="446"/>
          <w:marRight w:val="0"/>
          <w:marTop w:val="0"/>
          <w:marBottom w:val="0"/>
          <w:divBdr>
            <w:top w:val="none" w:sz="0" w:space="0" w:color="auto"/>
            <w:left w:val="none" w:sz="0" w:space="0" w:color="auto"/>
            <w:bottom w:val="none" w:sz="0" w:space="0" w:color="auto"/>
            <w:right w:val="none" w:sz="0" w:space="0" w:color="auto"/>
          </w:divBdr>
        </w:div>
        <w:div w:id="1118719276">
          <w:marLeft w:val="446"/>
          <w:marRight w:val="0"/>
          <w:marTop w:val="0"/>
          <w:marBottom w:val="0"/>
          <w:divBdr>
            <w:top w:val="none" w:sz="0" w:space="0" w:color="auto"/>
            <w:left w:val="none" w:sz="0" w:space="0" w:color="auto"/>
            <w:bottom w:val="none" w:sz="0" w:space="0" w:color="auto"/>
            <w:right w:val="none" w:sz="0" w:space="0" w:color="auto"/>
          </w:divBdr>
        </w:div>
      </w:divsChild>
    </w:div>
    <w:div w:id="877619224">
      <w:bodyDiv w:val="1"/>
      <w:marLeft w:val="0"/>
      <w:marRight w:val="0"/>
      <w:marTop w:val="0"/>
      <w:marBottom w:val="0"/>
      <w:divBdr>
        <w:top w:val="none" w:sz="0" w:space="0" w:color="auto"/>
        <w:left w:val="none" w:sz="0" w:space="0" w:color="auto"/>
        <w:bottom w:val="none" w:sz="0" w:space="0" w:color="auto"/>
        <w:right w:val="none" w:sz="0" w:space="0" w:color="auto"/>
      </w:divBdr>
    </w:div>
    <w:div w:id="993677662">
      <w:bodyDiv w:val="1"/>
      <w:marLeft w:val="0"/>
      <w:marRight w:val="0"/>
      <w:marTop w:val="0"/>
      <w:marBottom w:val="0"/>
      <w:divBdr>
        <w:top w:val="none" w:sz="0" w:space="0" w:color="auto"/>
        <w:left w:val="none" w:sz="0" w:space="0" w:color="auto"/>
        <w:bottom w:val="none" w:sz="0" w:space="0" w:color="auto"/>
        <w:right w:val="none" w:sz="0" w:space="0" w:color="auto"/>
      </w:divBdr>
      <w:divsChild>
        <w:div w:id="265965902">
          <w:marLeft w:val="274"/>
          <w:marRight w:val="0"/>
          <w:marTop w:val="0"/>
          <w:marBottom w:val="0"/>
          <w:divBdr>
            <w:top w:val="none" w:sz="0" w:space="0" w:color="auto"/>
            <w:left w:val="none" w:sz="0" w:space="0" w:color="auto"/>
            <w:bottom w:val="none" w:sz="0" w:space="0" w:color="auto"/>
            <w:right w:val="none" w:sz="0" w:space="0" w:color="auto"/>
          </w:divBdr>
        </w:div>
      </w:divsChild>
    </w:div>
    <w:div w:id="1029187375">
      <w:bodyDiv w:val="1"/>
      <w:marLeft w:val="0"/>
      <w:marRight w:val="0"/>
      <w:marTop w:val="0"/>
      <w:marBottom w:val="0"/>
      <w:divBdr>
        <w:top w:val="none" w:sz="0" w:space="0" w:color="auto"/>
        <w:left w:val="none" w:sz="0" w:space="0" w:color="auto"/>
        <w:bottom w:val="none" w:sz="0" w:space="0" w:color="auto"/>
        <w:right w:val="none" w:sz="0" w:space="0" w:color="auto"/>
      </w:divBdr>
      <w:divsChild>
        <w:div w:id="1975257067">
          <w:marLeft w:val="274"/>
          <w:marRight w:val="0"/>
          <w:marTop w:val="0"/>
          <w:marBottom w:val="0"/>
          <w:divBdr>
            <w:top w:val="none" w:sz="0" w:space="0" w:color="auto"/>
            <w:left w:val="none" w:sz="0" w:space="0" w:color="auto"/>
            <w:bottom w:val="none" w:sz="0" w:space="0" w:color="auto"/>
            <w:right w:val="none" w:sz="0" w:space="0" w:color="auto"/>
          </w:divBdr>
        </w:div>
      </w:divsChild>
    </w:div>
    <w:div w:id="1059473402">
      <w:bodyDiv w:val="1"/>
      <w:marLeft w:val="0"/>
      <w:marRight w:val="0"/>
      <w:marTop w:val="0"/>
      <w:marBottom w:val="0"/>
      <w:divBdr>
        <w:top w:val="none" w:sz="0" w:space="0" w:color="auto"/>
        <w:left w:val="none" w:sz="0" w:space="0" w:color="auto"/>
        <w:bottom w:val="none" w:sz="0" w:space="0" w:color="auto"/>
        <w:right w:val="none" w:sz="0" w:space="0" w:color="auto"/>
      </w:divBdr>
    </w:div>
    <w:div w:id="1164515761">
      <w:bodyDiv w:val="1"/>
      <w:marLeft w:val="0"/>
      <w:marRight w:val="0"/>
      <w:marTop w:val="0"/>
      <w:marBottom w:val="0"/>
      <w:divBdr>
        <w:top w:val="none" w:sz="0" w:space="0" w:color="auto"/>
        <w:left w:val="none" w:sz="0" w:space="0" w:color="auto"/>
        <w:bottom w:val="none" w:sz="0" w:space="0" w:color="auto"/>
        <w:right w:val="none" w:sz="0" w:space="0" w:color="auto"/>
      </w:divBdr>
    </w:div>
    <w:div w:id="1267736500">
      <w:bodyDiv w:val="1"/>
      <w:marLeft w:val="0"/>
      <w:marRight w:val="0"/>
      <w:marTop w:val="0"/>
      <w:marBottom w:val="0"/>
      <w:divBdr>
        <w:top w:val="none" w:sz="0" w:space="0" w:color="auto"/>
        <w:left w:val="none" w:sz="0" w:space="0" w:color="auto"/>
        <w:bottom w:val="none" w:sz="0" w:space="0" w:color="auto"/>
        <w:right w:val="none" w:sz="0" w:space="0" w:color="auto"/>
      </w:divBdr>
      <w:divsChild>
        <w:div w:id="1892885378">
          <w:marLeft w:val="274"/>
          <w:marRight w:val="0"/>
          <w:marTop w:val="0"/>
          <w:marBottom w:val="0"/>
          <w:divBdr>
            <w:top w:val="none" w:sz="0" w:space="0" w:color="auto"/>
            <w:left w:val="none" w:sz="0" w:space="0" w:color="auto"/>
            <w:bottom w:val="none" w:sz="0" w:space="0" w:color="auto"/>
            <w:right w:val="none" w:sz="0" w:space="0" w:color="auto"/>
          </w:divBdr>
        </w:div>
      </w:divsChild>
    </w:div>
    <w:div w:id="1283538528">
      <w:bodyDiv w:val="1"/>
      <w:marLeft w:val="0"/>
      <w:marRight w:val="0"/>
      <w:marTop w:val="0"/>
      <w:marBottom w:val="0"/>
      <w:divBdr>
        <w:top w:val="none" w:sz="0" w:space="0" w:color="auto"/>
        <w:left w:val="none" w:sz="0" w:space="0" w:color="auto"/>
        <w:bottom w:val="none" w:sz="0" w:space="0" w:color="auto"/>
        <w:right w:val="none" w:sz="0" w:space="0" w:color="auto"/>
      </w:divBdr>
    </w:div>
    <w:div w:id="1305544005">
      <w:bodyDiv w:val="1"/>
      <w:marLeft w:val="0"/>
      <w:marRight w:val="0"/>
      <w:marTop w:val="0"/>
      <w:marBottom w:val="0"/>
      <w:divBdr>
        <w:top w:val="none" w:sz="0" w:space="0" w:color="auto"/>
        <w:left w:val="none" w:sz="0" w:space="0" w:color="auto"/>
        <w:bottom w:val="none" w:sz="0" w:space="0" w:color="auto"/>
        <w:right w:val="none" w:sz="0" w:space="0" w:color="auto"/>
      </w:divBdr>
      <w:divsChild>
        <w:div w:id="1496215985">
          <w:marLeft w:val="446"/>
          <w:marRight w:val="0"/>
          <w:marTop w:val="0"/>
          <w:marBottom w:val="0"/>
          <w:divBdr>
            <w:top w:val="none" w:sz="0" w:space="0" w:color="auto"/>
            <w:left w:val="none" w:sz="0" w:space="0" w:color="auto"/>
            <w:bottom w:val="none" w:sz="0" w:space="0" w:color="auto"/>
            <w:right w:val="none" w:sz="0" w:space="0" w:color="auto"/>
          </w:divBdr>
        </w:div>
      </w:divsChild>
    </w:div>
    <w:div w:id="1307394248">
      <w:bodyDiv w:val="1"/>
      <w:marLeft w:val="0"/>
      <w:marRight w:val="0"/>
      <w:marTop w:val="0"/>
      <w:marBottom w:val="0"/>
      <w:divBdr>
        <w:top w:val="none" w:sz="0" w:space="0" w:color="auto"/>
        <w:left w:val="none" w:sz="0" w:space="0" w:color="auto"/>
        <w:bottom w:val="none" w:sz="0" w:space="0" w:color="auto"/>
        <w:right w:val="none" w:sz="0" w:space="0" w:color="auto"/>
      </w:divBdr>
      <w:divsChild>
        <w:div w:id="1388648418">
          <w:marLeft w:val="446"/>
          <w:marRight w:val="0"/>
          <w:marTop w:val="0"/>
          <w:marBottom w:val="0"/>
          <w:divBdr>
            <w:top w:val="none" w:sz="0" w:space="0" w:color="auto"/>
            <w:left w:val="none" w:sz="0" w:space="0" w:color="auto"/>
            <w:bottom w:val="none" w:sz="0" w:space="0" w:color="auto"/>
            <w:right w:val="none" w:sz="0" w:space="0" w:color="auto"/>
          </w:divBdr>
        </w:div>
      </w:divsChild>
    </w:div>
    <w:div w:id="1356275886">
      <w:bodyDiv w:val="1"/>
      <w:marLeft w:val="0"/>
      <w:marRight w:val="0"/>
      <w:marTop w:val="0"/>
      <w:marBottom w:val="0"/>
      <w:divBdr>
        <w:top w:val="none" w:sz="0" w:space="0" w:color="auto"/>
        <w:left w:val="none" w:sz="0" w:space="0" w:color="auto"/>
        <w:bottom w:val="none" w:sz="0" w:space="0" w:color="auto"/>
        <w:right w:val="none" w:sz="0" w:space="0" w:color="auto"/>
      </w:divBdr>
    </w:div>
    <w:div w:id="1508062112">
      <w:bodyDiv w:val="1"/>
      <w:marLeft w:val="0"/>
      <w:marRight w:val="0"/>
      <w:marTop w:val="0"/>
      <w:marBottom w:val="0"/>
      <w:divBdr>
        <w:top w:val="none" w:sz="0" w:space="0" w:color="auto"/>
        <w:left w:val="none" w:sz="0" w:space="0" w:color="auto"/>
        <w:bottom w:val="none" w:sz="0" w:space="0" w:color="auto"/>
        <w:right w:val="none" w:sz="0" w:space="0" w:color="auto"/>
      </w:divBdr>
      <w:divsChild>
        <w:div w:id="540635046">
          <w:marLeft w:val="446"/>
          <w:marRight w:val="0"/>
          <w:marTop w:val="0"/>
          <w:marBottom w:val="0"/>
          <w:divBdr>
            <w:top w:val="none" w:sz="0" w:space="0" w:color="auto"/>
            <w:left w:val="none" w:sz="0" w:space="0" w:color="auto"/>
            <w:bottom w:val="none" w:sz="0" w:space="0" w:color="auto"/>
            <w:right w:val="none" w:sz="0" w:space="0" w:color="auto"/>
          </w:divBdr>
        </w:div>
      </w:divsChild>
    </w:div>
    <w:div w:id="1540894807">
      <w:bodyDiv w:val="1"/>
      <w:marLeft w:val="0"/>
      <w:marRight w:val="0"/>
      <w:marTop w:val="0"/>
      <w:marBottom w:val="0"/>
      <w:divBdr>
        <w:top w:val="none" w:sz="0" w:space="0" w:color="auto"/>
        <w:left w:val="none" w:sz="0" w:space="0" w:color="auto"/>
        <w:bottom w:val="none" w:sz="0" w:space="0" w:color="auto"/>
        <w:right w:val="none" w:sz="0" w:space="0" w:color="auto"/>
      </w:divBdr>
    </w:div>
    <w:div w:id="1569150589">
      <w:bodyDiv w:val="1"/>
      <w:marLeft w:val="0"/>
      <w:marRight w:val="0"/>
      <w:marTop w:val="0"/>
      <w:marBottom w:val="0"/>
      <w:divBdr>
        <w:top w:val="none" w:sz="0" w:space="0" w:color="auto"/>
        <w:left w:val="none" w:sz="0" w:space="0" w:color="auto"/>
        <w:bottom w:val="none" w:sz="0" w:space="0" w:color="auto"/>
        <w:right w:val="none" w:sz="0" w:space="0" w:color="auto"/>
      </w:divBdr>
    </w:div>
    <w:div w:id="1571844428">
      <w:bodyDiv w:val="1"/>
      <w:marLeft w:val="0"/>
      <w:marRight w:val="0"/>
      <w:marTop w:val="0"/>
      <w:marBottom w:val="0"/>
      <w:divBdr>
        <w:top w:val="none" w:sz="0" w:space="0" w:color="auto"/>
        <w:left w:val="none" w:sz="0" w:space="0" w:color="auto"/>
        <w:bottom w:val="none" w:sz="0" w:space="0" w:color="auto"/>
        <w:right w:val="none" w:sz="0" w:space="0" w:color="auto"/>
      </w:divBdr>
    </w:div>
    <w:div w:id="1828206636">
      <w:bodyDiv w:val="1"/>
      <w:marLeft w:val="0"/>
      <w:marRight w:val="0"/>
      <w:marTop w:val="0"/>
      <w:marBottom w:val="0"/>
      <w:divBdr>
        <w:top w:val="none" w:sz="0" w:space="0" w:color="auto"/>
        <w:left w:val="none" w:sz="0" w:space="0" w:color="auto"/>
        <w:bottom w:val="none" w:sz="0" w:space="0" w:color="auto"/>
        <w:right w:val="none" w:sz="0" w:space="0" w:color="auto"/>
      </w:divBdr>
      <w:divsChild>
        <w:div w:id="863902198">
          <w:marLeft w:val="446"/>
          <w:marRight w:val="0"/>
          <w:marTop w:val="0"/>
          <w:marBottom w:val="0"/>
          <w:divBdr>
            <w:top w:val="none" w:sz="0" w:space="0" w:color="auto"/>
            <w:left w:val="none" w:sz="0" w:space="0" w:color="auto"/>
            <w:bottom w:val="none" w:sz="0" w:space="0" w:color="auto"/>
            <w:right w:val="none" w:sz="0" w:space="0" w:color="auto"/>
          </w:divBdr>
        </w:div>
        <w:div w:id="1816989181">
          <w:marLeft w:val="446"/>
          <w:marRight w:val="0"/>
          <w:marTop w:val="200"/>
          <w:marBottom w:val="0"/>
          <w:divBdr>
            <w:top w:val="none" w:sz="0" w:space="0" w:color="auto"/>
            <w:left w:val="none" w:sz="0" w:space="0" w:color="auto"/>
            <w:bottom w:val="none" w:sz="0" w:space="0" w:color="auto"/>
            <w:right w:val="none" w:sz="0" w:space="0" w:color="auto"/>
          </w:divBdr>
        </w:div>
        <w:div w:id="1916620832">
          <w:marLeft w:val="446"/>
          <w:marRight w:val="0"/>
          <w:marTop w:val="200"/>
          <w:marBottom w:val="0"/>
          <w:divBdr>
            <w:top w:val="none" w:sz="0" w:space="0" w:color="auto"/>
            <w:left w:val="none" w:sz="0" w:space="0" w:color="auto"/>
            <w:bottom w:val="none" w:sz="0" w:space="0" w:color="auto"/>
            <w:right w:val="none" w:sz="0" w:space="0" w:color="auto"/>
          </w:divBdr>
        </w:div>
      </w:divsChild>
    </w:div>
    <w:div w:id="1843661051">
      <w:bodyDiv w:val="1"/>
      <w:marLeft w:val="0"/>
      <w:marRight w:val="0"/>
      <w:marTop w:val="0"/>
      <w:marBottom w:val="0"/>
      <w:divBdr>
        <w:top w:val="none" w:sz="0" w:space="0" w:color="auto"/>
        <w:left w:val="none" w:sz="0" w:space="0" w:color="auto"/>
        <w:bottom w:val="none" w:sz="0" w:space="0" w:color="auto"/>
        <w:right w:val="none" w:sz="0" w:space="0" w:color="auto"/>
      </w:divBdr>
    </w:div>
    <w:div w:id="1857645563">
      <w:bodyDiv w:val="1"/>
      <w:marLeft w:val="0"/>
      <w:marRight w:val="0"/>
      <w:marTop w:val="0"/>
      <w:marBottom w:val="0"/>
      <w:divBdr>
        <w:top w:val="none" w:sz="0" w:space="0" w:color="auto"/>
        <w:left w:val="none" w:sz="0" w:space="0" w:color="auto"/>
        <w:bottom w:val="none" w:sz="0" w:space="0" w:color="auto"/>
        <w:right w:val="none" w:sz="0" w:space="0" w:color="auto"/>
      </w:divBdr>
    </w:div>
    <w:div w:id="199695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250D-8684-4E8F-990D-4A92A04B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1394</Words>
  <Characters>7952</Characters>
  <Application>Microsoft Office Word</Application>
  <DocSecurity>0</DocSecurity>
  <Lines>66</Lines>
  <Paragraphs>18</Paragraphs>
  <ScaleCrop>false</ScaleCrop>
  <Company>Chinese ORG</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hh</dc:creator>
  <cp:keywords/>
  <cp:lastModifiedBy>杨舸</cp:lastModifiedBy>
  <cp:revision>6</cp:revision>
  <cp:lastPrinted>2015-12-22T02:58:00Z</cp:lastPrinted>
  <dcterms:created xsi:type="dcterms:W3CDTF">2021-06-04T02:41:00Z</dcterms:created>
  <dcterms:modified xsi:type="dcterms:W3CDTF">2021-06-04T02:42:00Z</dcterms:modified>
</cp:coreProperties>
</file>