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AC" w:rsidRPr="00B74F5E" w:rsidRDefault="00A556AC" w:rsidP="00A556AC">
      <w:pPr>
        <w:pStyle w:val="afd"/>
      </w:pPr>
      <w:bookmarkStart w:id="0" w:name="标准封面"/>
      <w:bookmarkStart w:id="1" w:name="_Toc59373585"/>
      <w:bookmarkStart w:id="2" w:name="_Toc59373491"/>
      <w:bookmarkStart w:id="3" w:name="_Toc59201086"/>
      <w:bookmarkStart w:id="4" w:name="_Toc63671248"/>
      <w:bookmarkEnd w:id="0"/>
      <w:r w:rsidRPr="00B74F5E">
        <w:rPr>
          <w:noProof/>
        </w:rPr>
        <mc:AlternateContent>
          <mc:Choice Requires="wps">
            <w:drawing>
              <wp:anchor distT="0" distB="0" distL="114300" distR="114300" simplePos="0" relativeHeight="251660288" behindDoc="0" locked="0" layoutInCell="1" allowOverlap="1" wp14:anchorId="3F061286" wp14:editId="67016AA8">
                <wp:simplePos x="0" y="0"/>
                <wp:positionH relativeFrom="column">
                  <wp:posOffset>1837055</wp:posOffset>
                </wp:positionH>
                <wp:positionV relativeFrom="paragraph">
                  <wp:posOffset>430339</wp:posOffset>
                </wp:positionV>
                <wp:extent cx="3960495" cy="914401"/>
                <wp:effectExtent l="0" t="0" r="0" b="0"/>
                <wp:wrapNone/>
                <wp:docPr id="15" name="首页自画框图3"/>
                <wp:cNvGraphicFramePr/>
                <a:graphic xmlns:a="http://schemas.openxmlformats.org/drawingml/2006/main">
                  <a:graphicData uri="http://schemas.microsoft.com/office/word/2010/wordprocessingShape">
                    <wps:wsp>
                      <wps:cNvSpPr txBox="1"/>
                      <wps:spPr>
                        <a:xfrm>
                          <a:off x="0" y="0"/>
                          <a:ext cx="3960495" cy="91440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Pr="00B90946" w:rsidRDefault="00A5310F" w:rsidP="00A556AC">
                            <w:pPr>
                              <w:pStyle w:val="DB1"/>
                              <w:rPr>
                                <w:w w:val="100"/>
                              </w:rPr>
                            </w:pPr>
                            <w:r>
                              <w:rPr>
                                <w:noProof/>
                              </w:rPr>
                              <w:drawing>
                                <wp:inline distT="0" distB="0" distL="0" distR="0" wp14:anchorId="5A3AEFD0" wp14:editId="220EDF72">
                                  <wp:extent cx="800000" cy="406349"/>
                                  <wp:effectExtent l="0" t="0" r="635" b="0"/>
                                  <wp:docPr id="11" name="图片 1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type w14:anchorId="3F061286" id="_x0000_t202" coordsize="21600,21600" o:spt="202" path="m,l,21600r21600,l21600,xe">
                <v:stroke joinstyle="miter"/>
                <v:path gradientshapeok="t" o:connecttype="rect"/>
              </v:shapetype>
              <v:shape id="首页自画框图3" o:spid="_x0000_s1026" type="#_x0000_t202" style="position:absolute;left:0;text-align:left;margin-left:144.65pt;margin-top:33.9pt;width:311.85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" filled="f" stroked="f" strokeweight=".5pt">
                <v:textbox style="mso-fit-shape-to-text:t" inset="0,0,,0">
                  <w:txbxContent>
                    <w:p w:rsidR="00A5310F" w:rsidRPr="00B90946" w:rsidRDefault="00A5310F" w:rsidP="00A556AC">
                      <w:pPr>
                        <w:pStyle w:val="DB1"/>
                        <w:rPr>
                          <w:w w:val="100"/>
                        </w:rPr>
                      </w:pPr>
                      <w:r>
                        <w:rPr>
                          <w:noProof/>
                        </w:rPr>
                        <w:drawing>
                          <wp:inline distT="0" distB="0" distL="0" distR="0" wp14:anchorId="5A3AEFD0" wp14:editId="220EDF72">
                            <wp:extent cx="800000" cy="406349"/>
                            <wp:effectExtent l="0" t="0" r="635" b="0"/>
                            <wp:docPr id="11" name="图片 1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a:extLst>
                                        <a:ext uri="{28A0092B-C50C-407E-A947-70E740481C1C}">
                                          <a14:useLocalDpi xmlns:a14="http://schemas.microsoft.com/office/drawing/2010/main" val="0"/>
                                        </a:ext>
                                      </a:extLst>
                                    </a:blip>
                                    <a:stretch>
                                      <a:fillRect/>
                                    </a:stretch>
                                  </pic:blipFill>
                                  <pic:spPr>
                                    <a:xfrm>
                                      <a:off x="0" y="0"/>
                                      <a:ext cx="800000" cy="406349"/>
                                    </a:xfrm>
                                    <a:prstGeom prst="rect">
                                      <a:avLst/>
                                    </a:prstGeom>
                                  </pic:spPr>
                                </pic:pic>
                              </a:graphicData>
                            </a:graphic>
                          </wp:inline>
                        </w:drawing>
                      </w:r>
                      <w:r>
                        <w:t>4403</w:t>
                      </w:r>
                    </w:p>
                  </w:txbxContent>
                </v:textbox>
              </v:shape>
            </w:pict>
          </mc:Fallback>
        </mc:AlternateContent>
      </w:r>
      <w:r w:rsidRPr="00B74F5E">
        <w:rPr>
          <w:noProof/>
        </w:rPr>
        <mc:AlternateContent>
          <mc:Choice Requires="wps">
            <w:drawing>
              <wp:anchor distT="0" distB="0" distL="114300" distR="114300" simplePos="0" relativeHeight="251659264" behindDoc="0" locked="0" layoutInCell="1" allowOverlap="1" wp14:anchorId="3C658FEA" wp14:editId="1F4ED887">
                <wp:simplePos x="0" y="0"/>
                <wp:positionH relativeFrom="column">
                  <wp:posOffset>318</wp:posOffset>
                </wp:positionH>
                <wp:positionV relativeFrom="paragraph">
                  <wp:posOffset>34290</wp:posOffset>
                </wp:positionV>
                <wp:extent cx="1800225" cy="720090"/>
                <wp:effectExtent l="0" t="0" r="0" b="8890"/>
                <wp:wrapNone/>
                <wp:docPr id="14"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Default="00A5310F" w:rsidP="00A556AC">
                            <w:pPr>
                              <w:pStyle w:val="ICS"/>
                            </w:pPr>
                          </w:p>
                          <w:p w:rsidR="00A5310F" w:rsidRDefault="00A5310F" w:rsidP="00A556AC">
                            <w:pPr>
                              <w:pStyle w:val="ICS"/>
                            </w:pPr>
                            <w:r>
                              <w:t>ICS XXX</w:t>
                            </w:r>
                          </w:p>
                          <w:p w:rsidR="00A5310F" w:rsidRPr="00B90946" w:rsidRDefault="00A5310F" w:rsidP="00A556AC">
                            <w:pPr>
                              <w:pStyle w:val="ICS"/>
                            </w:pPr>
                            <w:r>
                              <w:t>CCS XXX</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3C658FEA" id="首页自画框图2" o:spid="_x0000_s1027" type="#_x0000_t202" style="position:absolute;left:0;text-align:left;margin-left:.05pt;margin-top:2.7pt;width:141.75pt;height:5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" filled="f" stroked="f" strokeweight=".5pt">
                <v:textbox style="mso-fit-shape-to-text:t" inset="0,0,,0">
                  <w:txbxContent>
                    <w:p w:rsidR="00A5310F" w:rsidRDefault="00A5310F" w:rsidP="00A556AC">
                      <w:pPr>
                        <w:pStyle w:val="ICS"/>
                      </w:pPr>
                    </w:p>
                    <w:p w:rsidR="00A5310F" w:rsidRDefault="00A5310F" w:rsidP="00A556AC">
                      <w:pPr>
                        <w:pStyle w:val="ICS"/>
                      </w:pPr>
                      <w:r>
                        <w:t>ICS XXX</w:t>
                      </w:r>
                    </w:p>
                    <w:p w:rsidR="00A5310F" w:rsidRPr="00B90946" w:rsidRDefault="00A5310F" w:rsidP="00A556AC">
                      <w:pPr>
                        <w:pStyle w:val="ICS"/>
                      </w:pPr>
                      <w:r>
                        <w:t>CCS XXX</w:t>
                      </w:r>
                    </w:p>
                  </w:txbxContent>
                </v:textbox>
              </v:shape>
            </w:pict>
          </mc:Fallback>
        </mc:AlternateContent>
      </w:r>
      <w:bookmarkEnd w:id="4"/>
    </w:p>
    <w:p w:rsidR="00A556AC" w:rsidRPr="00B74F5E" w:rsidRDefault="00A556AC" w:rsidP="00A556AC">
      <w:pPr>
        <w:pStyle w:val="ae"/>
        <w:spacing w:before="312" w:after="312"/>
      </w:pPr>
      <w:r w:rsidRPr="00B74F5E">
        <mc:AlternateContent>
          <mc:Choice Requires="wps">
            <w:drawing>
              <wp:anchor distT="0" distB="0" distL="114300" distR="114300" simplePos="0" relativeHeight="251661312" behindDoc="0" locked="0" layoutInCell="1" allowOverlap="1" wp14:anchorId="2ED588B0" wp14:editId="50E99304">
                <wp:simplePos x="0" y="0"/>
                <wp:positionH relativeFrom="column">
                  <wp:posOffset>318</wp:posOffset>
                </wp:positionH>
                <wp:positionV relativeFrom="paragraph">
                  <wp:posOffset>132334</wp:posOffset>
                </wp:positionV>
                <wp:extent cx="6120765" cy="648081"/>
                <wp:effectExtent l="0" t="0" r="0" b="3810"/>
                <wp:wrapNone/>
                <wp:docPr id="17" name="首页自画框图4"/>
                <wp:cNvGraphicFramePr/>
                <a:graphic xmlns:a="http://schemas.openxmlformats.org/drawingml/2006/main">
                  <a:graphicData uri="http://schemas.microsoft.com/office/word/2010/wordprocessingShape">
                    <wps:wsp>
                      <wps:cNvSpPr txBox="1"/>
                      <wps:spPr>
                        <a:xfrm>
                          <a:off x="0" y="0"/>
                          <a:ext cx="6120765" cy="64808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Pr="00B90946" w:rsidRDefault="00A5310F" w:rsidP="00A556AC">
                            <w:pPr>
                              <w:pStyle w:val="DB"/>
                              <w:rPr>
                                <w:w w:val="100"/>
                              </w:rPr>
                            </w:pPr>
                            <w:r>
                              <w:rPr>
                                <w:rFonts w:hint="eastAsia"/>
                              </w:rPr>
                              <w:t>深圳市地方标准</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2ED588B0" id="首页自画框图4" o:spid="_x0000_s1028" type="#_x0000_t202" style="position:absolute;left:0;text-align:left;margin-left:.05pt;margin-top:10.4pt;width:481.9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" filled="f" stroked="f" strokeweight=".5pt">
                <v:textbox style="mso-fit-shape-to-text:t" inset="0,0,,0">
                  <w:txbxContent>
                    <w:p w:rsidR="00A5310F" w:rsidRPr="00B90946" w:rsidRDefault="00A5310F" w:rsidP="00A556AC">
                      <w:pPr>
                        <w:pStyle w:val="DB"/>
                        <w:rPr>
                          <w:w w:val="100"/>
                        </w:rPr>
                      </w:pPr>
                      <w:r>
                        <w:rPr>
                          <w:rFonts w:hint="eastAsia"/>
                        </w:rPr>
                        <w:t>深圳市地方标准</w:t>
                      </w:r>
                    </w:p>
                  </w:txbxContent>
                </v:textbox>
              </v:shape>
            </w:pict>
          </mc:Fallback>
        </mc:AlternateContent>
      </w:r>
    </w:p>
    <w:p w:rsidR="00A556AC" w:rsidRPr="00B74F5E" w:rsidRDefault="00A556AC" w:rsidP="00A556AC">
      <w:pPr>
        <w:pStyle w:val="ae"/>
        <w:spacing w:before="312" w:after="312"/>
        <w:ind w:firstLineChars="0" w:firstLine="0"/>
      </w:pPr>
      <w:r w:rsidRPr="00B74F5E">
        <mc:AlternateContent>
          <mc:Choice Requires="wps">
            <w:drawing>
              <wp:anchor distT="0" distB="0" distL="114300" distR="114300" simplePos="0" relativeHeight="251662336" behindDoc="0" locked="0" layoutInCell="1" allowOverlap="1" wp14:anchorId="2BB9DA72" wp14:editId="13FE00AA">
                <wp:simplePos x="0" y="0"/>
                <wp:positionH relativeFrom="column">
                  <wp:posOffset>1620520</wp:posOffset>
                </wp:positionH>
                <wp:positionV relativeFrom="paragraph">
                  <wp:posOffset>150050</wp:posOffset>
                </wp:positionV>
                <wp:extent cx="4320540" cy="720090"/>
                <wp:effectExtent l="0" t="0" r="0" b="12700"/>
                <wp:wrapNone/>
                <wp:docPr id="18"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Default="00A5310F" w:rsidP="00A556AC">
                            <w:pPr>
                              <w:pStyle w:val="11"/>
                              <w:wordWrap w:val="0"/>
                              <w:spacing w:before="156" w:after="156"/>
                            </w:pPr>
                            <w:r>
                              <w:t>DB4403 XXX</w:t>
                            </w:r>
                            <w:r>
                              <w:t>—</w:t>
                            </w:r>
                            <w:r>
                              <w:t>2021</w:t>
                            </w:r>
                          </w:p>
                          <w:p w:rsidR="00A5310F" w:rsidRPr="00B90946" w:rsidRDefault="00A5310F" w:rsidP="00A556AC">
                            <w:pPr>
                              <w:pStyle w:val="aff2"/>
                            </w:pP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2BB9DA72" id="首页自画框图5" o:spid="_x0000_s1029" type="#_x0000_t202" style="position:absolute;left:0;text-align:left;margin-left:127.6pt;margin-top:11.8pt;width:340.2pt;height:56.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" filled="f" stroked="f" strokeweight=".5pt">
                <v:textbox style="mso-fit-shape-to-text:t" inset="0,0,,0">
                  <w:txbxContent>
                    <w:p w:rsidR="00A5310F" w:rsidRDefault="00A5310F" w:rsidP="00A556AC">
                      <w:pPr>
                        <w:pStyle w:val="11"/>
                        <w:wordWrap w:val="0"/>
                        <w:spacing w:before="156" w:after="156"/>
                      </w:pPr>
                      <w:r>
                        <w:t>DB4403 XXX</w:t>
                      </w:r>
                      <w:r>
                        <w:t>—</w:t>
                      </w:r>
                      <w:r>
                        <w:t>2021</w:t>
                      </w:r>
                    </w:p>
                    <w:p w:rsidR="00A5310F" w:rsidRPr="00B90946" w:rsidRDefault="00A5310F" w:rsidP="00A556AC">
                      <w:pPr>
                        <w:pStyle w:val="aff2"/>
                      </w:pPr>
                    </w:p>
                  </w:txbxContent>
                </v:textbox>
              </v:shape>
            </w:pict>
          </mc:Fallback>
        </mc:AlternateContent>
      </w:r>
    </w:p>
    <w:p w:rsidR="00A556AC" w:rsidRPr="00B74F5E" w:rsidRDefault="00A556AC" w:rsidP="00A556AC">
      <w:pPr>
        <w:pStyle w:val="ae"/>
        <w:spacing w:before="312" w:after="312"/>
      </w:pPr>
      <w:r w:rsidRPr="00B74F5E">
        <mc:AlternateContent>
          <mc:Choice Requires="wps">
            <w:drawing>
              <wp:anchor distT="0" distB="0" distL="114300" distR="114300" simplePos="0" relativeHeight="251669504" behindDoc="0" locked="0" layoutInCell="1" allowOverlap="1" wp14:anchorId="126C248C" wp14:editId="59C2B778">
                <wp:simplePos x="0" y="0"/>
                <wp:positionH relativeFrom="page">
                  <wp:posOffset>4615180</wp:posOffset>
                </wp:positionH>
                <wp:positionV relativeFrom="page">
                  <wp:posOffset>9763125</wp:posOffset>
                </wp:positionV>
                <wp:extent cx="811530" cy="184150"/>
                <wp:effectExtent l="0" t="0" r="7620" b="6350"/>
                <wp:wrapNone/>
                <wp:docPr id="25" name="首页自画框图12"/>
                <wp:cNvGraphicFramePr/>
                <a:graphic xmlns:a="http://schemas.openxmlformats.org/drawingml/2006/main">
                  <a:graphicData uri="http://schemas.microsoft.com/office/word/2010/wordprocessingShape">
                    <wps:wsp>
                      <wps:cNvSpPr txBox="1"/>
                      <wps:spPr>
                        <a:xfrm>
                          <a:off x="0" y="0"/>
                          <a:ext cx="811530" cy="1841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Default="00A5310F" w:rsidP="00A556AC">
                            <w:pPr>
                              <w:pStyle w:val="DB2"/>
                            </w:pPr>
                            <w:r>
                              <w:rPr>
                                <w:rFonts w:hint="eastAsia"/>
                              </w:rPr>
                              <w:t>发 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C248C" id="首页自画框图12" o:spid="_x0000_s1030" type="#_x0000_t202" style="position:absolute;left:0;text-align:left;margin-left:363.4pt;margin-top:768.75pt;width:63.9pt;height: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XrBgMAAFM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" filled="f" stroked="f" strokeweight=".5pt">
                <v:textbox inset="0,0,0,0">
                  <w:txbxContent>
                    <w:p w:rsidR="00A5310F" w:rsidRDefault="00A5310F" w:rsidP="00A556AC">
                      <w:pPr>
                        <w:pStyle w:val="DB2"/>
                      </w:pPr>
                      <w:r>
                        <w:rPr>
                          <w:rFonts w:hint="eastAsia"/>
                        </w:rPr>
                        <w:t>发 布</w:t>
                      </w:r>
                    </w:p>
                  </w:txbxContent>
                </v:textbox>
                <w10:wrap anchorx="page" anchory="page"/>
              </v:shape>
            </w:pict>
          </mc:Fallback>
        </mc:AlternateContent>
      </w:r>
      <w:r w:rsidRPr="00B74F5E">
        <mc:AlternateContent>
          <mc:Choice Requires="wps">
            <w:drawing>
              <wp:anchor distT="0" distB="0" distL="114300" distR="114300" simplePos="0" relativeHeight="251668480" behindDoc="0" locked="0" layoutInCell="1" allowOverlap="1" wp14:anchorId="1E0561AB" wp14:editId="4F80A640">
                <wp:simplePos x="0" y="0"/>
                <wp:positionH relativeFrom="page">
                  <wp:posOffset>2313305</wp:posOffset>
                </wp:positionH>
                <wp:positionV relativeFrom="page">
                  <wp:posOffset>9737725</wp:posOffset>
                </wp:positionV>
                <wp:extent cx="2301875" cy="234950"/>
                <wp:effectExtent l="0" t="0" r="3175" b="12700"/>
                <wp:wrapNone/>
                <wp:docPr id="24" name="首页自画框图11"/>
                <wp:cNvGraphicFramePr/>
                <a:graphic xmlns:a="http://schemas.openxmlformats.org/drawingml/2006/main">
                  <a:graphicData uri="http://schemas.microsoft.com/office/word/2010/wordprocessingShape">
                    <wps:wsp>
                      <wps:cNvSpPr txBox="1"/>
                      <wps:spPr>
                        <a:xfrm>
                          <a:off x="0" y="0"/>
                          <a:ext cx="2301875" cy="2349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Default="00A5310F" w:rsidP="00A556AC">
                            <w:pPr>
                              <w:pStyle w:val="DB0"/>
                            </w:pPr>
                            <w:r>
                              <w:rPr>
                                <w:rFonts w:hint="eastAsia"/>
                              </w:rPr>
                              <w:t>深圳市市场监督管理局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61AB" id="首页自画框图11" o:spid="_x0000_s1031" type="#_x0000_t202" style="position:absolute;left:0;text-align:left;margin-left:182.15pt;margin-top:766.75pt;width:181.2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" filled="f" stroked="f" strokeweight=".5pt">
                <v:textbox inset="0,0,0,0">
                  <w:txbxContent>
                    <w:p w:rsidR="00A5310F" w:rsidRDefault="00A5310F" w:rsidP="00A556AC">
                      <w:pPr>
                        <w:pStyle w:val="DB0"/>
                      </w:pPr>
                      <w:r>
                        <w:rPr>
                          <w:rFonts w:hint="eastAsia"/>
                        </w:rPr>
                        <w:t>深圳市市场监督管理局</w:t>
                      </w:r>
                    </w:p>
                  </w:txbxContent>
                </v:textbox>
                <w10:wrap anchorx="page" anchory="page"/>
              </v:shape>
            </w:pict>
          </mc:Fallback>
        </mc:AlternateContent>
      </w:r>
      <w:r w:rsidRPr="00B74F5E">
        <mc:AlternateContent>
          <mc:Choice Requires="wps">
            <w:drawing>
              <wp:anchor distT="0" distB="0" distL="114300" distR="114300" simplePos="0" relativeHeight="251667456" behindDoc="0" locked="0" layoutInCell="1" allowOverlap="1" wp14:anchorId="1576C9E2" wp14:editId="092B9468">
                <wp:simplePos x="0" y="0"/>
                <wp:positionH relativeFrom="column">
                  <wp:posOffset>318</wp:posOffset>
                </wp:positionH>
                <wp:positionV relativeFrom="paragraph">
                  <wp:posOffset>7080822</wp:posOffset>
                </wp:positionV>
                <wp:extent cx="6120765" cy="0"/>
                <wp:effectExtent l="0" t="0" r="32385" b="19050"/>
                <wp:wrapNone/>
                <wp:docPr id="23" name="首页自画框图10"/>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B921C" id="首页自画框图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57.55pt" to="482pt,5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" strokeweight=".5pt">
                <v:stroke joinstyle="miter"/>
              </v:line>
            </w:pict>
          </mc:Fallback>
        </mc:AlternateContent>
      </w:r>
      <w:r w:rsidRPr="00B74F5E">
        <mc:AlternateContent>
          <mc:Choice Requires="wps">
            <w:drawing>
              <wp:anchor distT="0" distB="0" distL="114300" distR="114300" simplePos="0" relativeHeight="251666432" behindDoc="0" locked="0" layoutInCell="1" allowOverlap="1" wp14:anchorId="67E92130" wp14:editId="75AB0C3F">
                <wp:simplePos x="0" y="0"/>
                <wp:positionH relativeFrom="column">
                  <wp:posOffset>3240722</wp:posOffset>
                </wp:positionH>
                <wp:positionV relativeFrom="paragraph">
                  <wp:posOffset>6720776</wp:posOffset>
                </wp:positionV>
                <wp:extent cx="2880361" cy="360045"/>
                <wp:effectExtent l="0" t="0" r="0" b="0"/>
                <wp:wrapNone/>
                <wp:docPr id="22" name="首页自画框图9"/>
                <wp:cNvGraphicFramePr/>
                <a:graphic xmlns:a="http://schemas.openxmlformats.org/drawingml/2006/main">
                  <a:graphicData uri="http://schemas.microsoft.com/office/word/2010/wordprocessingShape">
                    <wps:wsp>
                      <wps:cNvSpPr txBox="1"/>
                      <wps:spPr>
                        <a:xfrm>
                          <a:off x="0" y="0"/>
                          <a:ext cx="2880361"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Pr="00B90946" w:rsidRDefault="00A5310F" w:rsidP="00A556AC">
                            <w:pPr>
                              <w:pStyle w:val="afff"/>
                            </w:pPr>
                            <w:r>
                              <w:t>2021—XX—XX实施</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67E92130" id="首页自画框图9" o:spid="_x0000_s1032" type="#_x0000_t202" style="position:absolute;left:0;text-align:left;margin-left:255.15pt;margin-top:529.2pt;width:226.8pt;height:28.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" filled="f" stroked="f" strokeweight=".5pt">
                <v:textbox style="mso-fit-shape-to-text:t" inset="0,0,,0">
                  <w:txbxContent>
                    <w:p w:rsidR="00A5310F" w:rsidRPr="00B90946" w:rsidRDefault="00A5310F" w:rsidP="00A556AC">
                      <w:pPr>
                        <w:pStyle w:val="afff"/>
                      </w:pPr>
                      <w:r>
                        <w:t>2021—XX—XX实施</w:t>
                      </w:r>
                    </w:p>
                  </w:txbxContent>
                </v:textbox>
              </v:shape>
            </w:pict>
          </mc:Fallback>
        </mc:AlternateContent>
      </w:r>
      <w:r w:rsidRPr="00B74F5E">
        <mc:AlternateContent>
          <mc:Choice Requires="wps">
            <w:drawing>
              <wp:anchor distT="0" distB="0" distL="114300" distR="114300" simplePos="0" relativeHeight="251665408" behindDoc="0" locked="0" layoutInCell="1" allowOverlap="1" wp14:anchorId="3E01B69C" wp14:editId="62C763E6">
                <wp:simplePos x="0" y="0"/>
                <wp:positionH relativeFrom="column">
                  <wp:posOffset>318</wp:posOffset>
                </wp:positionH>
                <wp:positionV relativeFrom="paragraph">
                  <wp:posOffset>6720776</wp:posOffset>
                </wp:positionV>
                <wp:extent cx="2880359" cy="360045"/>
                <wp:effectExtent l="0" t="0" r="0" b="0"/>
                <wp:wrapNone/>
                <wp:docPr id="21" name="首页自画框图8"/>
                <wp:cNvGraphicFramePr/>
                <a:graphic xmlns:a="http://schemas.openxmlformats.org/drawingml/2006/main">
                  <a:graphicData uri="http://schemas.microsoft.com/office/word/2010/wordprocessingShape">
                    <wps:wsp>
                      <wps:cNvSpPr txBox="1"/>
                      <wps:spPr>
                        <a:xfrm>
                          <a:off x="0" y="0"/>
                          <a:ext cx="2880359" cy="36004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Pr="00B90946" w:rsidRDefault="00A5310F" w:rsidP="00A556AC">
                            <w:pPr>
                              <w:pStyle w:val="affd"/>
                            </w:pPr>
                            <w:r>
                              <w:t>2021—XX—XX发布</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3E01B69C" id="首页自画框图8" o:spid="_x0000_s1033" type="#_x0000_t202" style="position:absolute;left:0;text-align:left;margin-left:.05pt;margin-top:529.2pt;width:226.8pt;height:28.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" filled="f" stroked="f" strokeweight=".5pt">
                <v:textbox style="mso-fit-shape-to-text:t" inset="0,0,,0">
                  <w:txbxContent>
                    <w:p w:rsidR="00A5310F" w:rsidRPr="00B90946" w:rsidRDefault="00A5310F" w:rsidP="00A556AC">
                      <w:pPr>
                        <w:pStyle w:val="affd"/>
                      </w:pPr>
                      <w:r>
                        <w:t>2021—XX—XX发布</w:t>
                      </w:r>
                    </w:p>
                  </w:txbxContent>
                </v:textbox>
              </v:shape>
            </w:pict>
          </mc:Fallback>
        </mc:AlternateContent>
      </w:r>
      <w:r w:rsidRPr="00B74F5E">
        <mc:AlternateContent>
          <mc:Choice Requires="wps">
            <w:drawing>
              <wp:anchor distT="0" distB="0" distL="114300" distR="114300" simplePos="0" relativeHeight="251664384" behindDoc="0" locked="0" layoutInCell="1" allowOverlap="1" wp14:anchorId="1650579B" wp14:editId="233DA21D">
                <wp:simplePos x="0" y="0"/>
                <wp:positionH relativeFrom="column">
                  <wp:posOffset>318</wp:posOffset>
                </wp:positionH>
                <wp:positionV relativeFrom="paragraph">
                  <wp:posOffset>1968182</wp:posOffset>
                </wp:positionV>
                <wp:extent cx="6120765" cy="4320540"/>
                <wp:effectExtent l="0" t="0" r="0" b="0"/>
                <wp:wrapNone/>
                <wp:docPr id="20"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10F" w:rsidRDefault="00A5310F" w:rsidP="00A556AC">
                            <w:pPr>
                              <w:pStyle w:val="af1"/>
                            </w:pPr>
                            <w:r>
                              <w:rPr>
                                <w:rFonts w:hint="eastAsia"/>
                              </w:rPr>
                              <w:t xml:space="preserve">集中监管仓 </w:t>
                            </w:r>
                            <w:r w:rsidRPr="0076339E">
                              <w:rPr>
                                <w:rFonts w:hint="eastAsia"/>
                              </w:rPr>
                              <w:t>进口冻品冷链作业流程和关键控制点要求</w:t>
                            </w:r>
                          </w:p>
                          <w:p w:rsidR="00A5310F" w:rsidRDefault="00A5310F" w:rsidP="00A556AC">
                            <w:pPr>
                              <w:pStyle w:val="af2"/>
                            </w:pPr>
                            <w:r w:rsidRPr="00DE329A">
                              <w:t>Centralized supervision warehouse</w:t>
                            </w:r>
                            <w:r>
                              <w:t xml:space="preserve"> </w:t>
                            </w:r>
                            <w:r w:rsidRPr="0076339E">
                              <w:t>Service process and critical control point requirements of imported frozen food</w:t>
                            </w:r>
                          </w:p>
                          <w:p w:rsidR="00A5310F" w:rsidRPr="00B90946" w:rsidRDefault="00A5310F" w:rsidP="00A556AC">
                            <w:pPr>
                              <w:pStyle w:val="af2"/>
                            </w:pPr>
                          </w:p>
                          <w:p w:rsidR="00A5310F" w:rsidRDefault="00A5310F" w:rsidP="00A556AC">
                            <w:pPr>
                              <w:pStyle w:val="affe"/>
                            </w:pPr>
                            <w:r>
                              <w:t>（</w:t>
                            </w:r>
                            <w:r>
                              <w:rPr>
                                <w:rFonts w:hint="eastAsia"/>
                              </w:rPr>
                              <w:t>征求意见</w:t>
                            </w:r>
                            <w:r>
                              <w:t>稿）</w:t>
                            </w:r>
                          </w:p>
                          <w:p w:rsidR="00A5310F" w:rsidRPr="00B90946" w:rsidRDefault="00A5310F" w:rsidP="00A556AC">
                            <w:pPr>
                              <w:pStyle w:val="affe"/>
                            </w:pPr>
                            <w:r w:rsidRPr="00DE329A">
                              <w:rPr>
                                <w:rFonts w:hint="eastAsia"/>
                              </w:rPr>
                              <w:t>在提交反馈意见时，请将您知道的相关专利连同支持性文件一并附上</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a:graphicData>
                </a:graphic>
              </wp:anchor>
            </w:drawing>
          </mc:Choice>
          <mc:Fallback>
            <w:pict>
              <v:shape w14:anchorId="1650579B" id="首页自画框图7" o:spid="_x0000_s1034" type="#_x0000_t202" style="position:absolute;left:0;text-align:left;margin-left:.05pt;margin-top:154.95pt;width:481.95pt;height:340.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" filled="f" stroked="f" strokeweight=".5pt">
                <v:textbox style="mso-fit-shape-to-text:t" inset="0,0,,0">
                  <w:txbxContent>
                    <w:p w:rsidR="00A5310F" w:rsidRDefault="00A5310F" w:rsidP="00A556AC">
                      <w:pPr>
                        <w:pStyle w:val="af1"/>
                      </w:pPr>
                      <w:r>
                        <w:rPr>
                          <w:rFonts w:hint="eastAsia"/>
                        </w:rPr>
                        <w:t xml:space="preserve">集中监管仓 </w:t>
                      </w:r>
                      <w:r w:rsidRPr="0076339E">
                        <w:rPr>
                          <w:rFonts w:hint="eastAsia"/>
                        </w:rPr>
                        <w:t>进口冻品冷链作业流程和关键控制点要求</w:t>
                      </w:r>
                    </w:p>
                    <w:p w:rsidR="00A5310F" w:rsidRDefault="00A5310F" w:rsidP="00A556AC">
                      <w:pPr>
                        <w:pStyle w:val="af2"/>
                      </w:pPr>
                      <w:r w:rsidRPr="00DE329A">
                        <w:t>Centralized supervision warehouse</w:t>
                      </w:r>
                      <w:r>
                        <w:t xml:space="preserve"> </w:t>
                      </w:r>
                      <w:r w:rsidRPr="0076339E">
                        <w:t>Service process and critical control point requirements of imported frozen food</w:t>
                      </w:r>
                    </w:p>
                    <w:p w:rsidR="00A5310F" w:rsidRPr="00B90946" w:rsidRDefault="00A5310F" w:rsidP="00A556AC">
                      <w:pPr>
                        <w:pStyle w:val="af2"/>
                      </w:pPr>
                    </w:p>
                    <w:p w:rsidR="00A5310F" w:rsidRDefault="00A5310F" w:rsidP="00A556AC">
                      <w:pPr>
                        <w:pStyle w:val="affe"/>
                      </w:pPr>
                      <w:r>
                        <w:t>（</w:t>
                      </w:r>
                      <w:r>
                        <w:rPr>
                          <w:rFonts w:hint="eastAsia"/>
                        </w:rPr>
                        <w:t>征求意见</w:t>
                      </w:r>
                      <w:r>
                        <w:t>稿）</w:t>
                      </w:r>
                    </w:p>
                    <w:p w:rsidR="00A5310F" w:rsidRPr="00B90946" w:rsidRDefault="00A5310F" w:rsidP="00A556AC">
                      <w:pPr>
                        <w:pStyle w:val="affe"/>
                      </w:pPr>
                      <w:r w:rsidRPr="00DE329A">
                        <w:rPr>
                          <w:rFonts w:hint="eastAsia"/>
                        </w:rPr>
                        <w:t>在提交反馈意见时，请将您知道的相关专利连同支持性文件一并附上</w:t>
                      </w:r>
                    </w:p>
                  </w:txbxContent>
                </v:textbox>
              </v:shape>
            </w:pict>
          </mc:Fallback>
        </mc:AlternateContent>
      </w:r>
      <w:r w:rsidRPr="00B74F5E">
        <mc:AlternateContent>
          <mc:Choice Requires="wps">
            <w:drawing>
              <wp:anchor distT="0" distB="0" distL="114300" distR="114300" simplePos="0" relativeHeight="251663360" behindDoc="0" locked="0" layoutInCell="1" allowOverlap="1" wp14:anchorId="0E80ECFC" wp14:editId="031026BD">
                <wp:simplePos x="0" y="0"/>
                <wp:positionH relativeFrom="column">
                  <wp:posOffset>318</wp:posOffset>
                </wp:positionH>
                <wp:positionV relativeFrom="paragraph">
                  <wp:posOffset>528003</wp:posOffset>
                </wp:positionV>
                <wp:extent cx="6120765" cy="0"/>
                <wp:effectExtent l="0" t="0" r="32385" b="19050"/>
                <wp:wrapNone/>
                <wp:docPr id="19" name="首页自画框图6"/>
                <wp:cNvGraphicFramePr/>
                <a:graphic xmlns:a="http://schemas.openxmlformats.org/drawingml/2006/main">
                  <a:graphicData uri="http://schemas.microsoft.com/office/word/2010/wordprocessingShape">
                    <wps:wsp>
                      <wps:cNvCnPr/>
                      <wps:spPr>
                        <a:xfrm>
                          <a:off x="0" y="0"/>
                          <a:ext cx="6120765"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7786C" id="首页自画框图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5pt,41.6pt" to="48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" strokeweight=".5pt">
                <v:stroke joinstyle="miter"/>
              </v:line>
            </w:pict>
          </mc:Fallback>
        </mc:AlternateContent>
      </w:r>
    </w:p>
    <w:p w:rsidR="00A556AC" w:rsidRPr="00B74F5E" w:rsidRDefault="00A556AC" w:rsidP="00A556AC">
      <w:pPr>
        <w:sectPr w:rsidR="00A556AC" w:rsidRPr="00B74F5E" w:rsidSect="00A5310F">
          <w:headerReference w:type="even" r:id="rId10"/>
          <w:headerReference w:type="default" r:id="rId11"/>
          <w:footerReference w:type="even" r:id="rId12"/>
          <w:footerReference w:type="default" r:id="rId13"/>
          <w:headerReference w:type="first" r:id="rId14"/>
          <w:footerReference w:type="first" r:id="rId15"/>
          <w:pgSz w:w="11907" w:h="16839" w:code="9"/>
          <w:pgMar w:top="567" w:right="851" w:bottom="1134" w:left="1418" w:header="284" w:footer="1134" w:gutter="0"/>
          <w:pgNumType w:fmt="upperRoman" w:start="1"/>
          <w:cols w:space="425"/>
          <w:titlePg/>
          <w:docGrid w:type="lines" w:linePitch="312"/>
        </w:sectPr>
      </w:pPr>
    </w:p>
    <w:bookmarkStart w:id="5" w:name="标准目次" w:displacedByCustomXml="next"/>
    <w:bookmarkEnd w:id="5" w:displacedByCustomXml="next"/>
    <w:sdt>
      <w:sdtPr>
        <w:rPr>
          <w:rFonts w:ascii="宋体" w:eastAsia="宋体" w:hAnsi="宋体" w:cs="Times New Roman"/>
          <w:b/>
          <w:bCs/>
          <w:color w:val="auto"/>
          <w:kern w:val="2"/>
          <w:sz w:val="21"/>
          <w:szCs w:val="24"/>
        </w:rPr>
        <w:id w:val="147464797"/>
        <w15:color w:val="DBDBDB"/>
        <w:docPartObj>
          <w:docPartGallery w:val="Table of Contents"/>
          <w:docPartUnique/>
        </w:docPartObj>
      </w:sdtPr>
      <w:sdtEndPr>
        <w:rPr>
          <w:b w:val="0"/>
          <w:bCs w:val="0"/>
        </w:rPr>
      </w:sdtEndPr>
      <w:sdtContent>
        <w:p w:rsidR="00A556AC" w:rsidRPr="00B74F5E" w:rsidRDefault="00A556AC" w:rsidP="00A556AC">
          <w:pPr>
            <w:pStyle w:val="TOC"/>
            <w:spacing w:line="360" w:lineRule="auto"/>
            <w:jc w:val="center"/>
            <w:rPr>
              <w:rFonts w:ascii="黑体" w:eastAsia="黑体" w:hAnsi="黑体"/>
              <w:b/>
              <w:color w:val="000000" w:themeColor="text1"/>
            </w:rPr>
          </w:pPr>
          <w:r w:rsidRPr="00B74F5E">
            <w:rPr>
              <w:rFonts w:ascii="黑体" w:eastAsia="黑体" w:hAnsi="黑体"/>
              <w:color w:val="000000" w:themeColor="text1"/>
              <w:lang w:val="zh-CN"/>
            </w:rPr>
            <w:t>目</w:t>
          </w:r>
          <w:r w:rsidRPr="00B74F5E">
            <w:rPr>
              <w:rFonts w:ascii="黑体" w:eastAsia="黑体" w:hAnsi="黑体" w:hint="eastAsia"/>
              <w:color w:val="000000" w:themeColor="text1"/>
              <w:lang w:val="zh-CN"/>
            </w:rPr>
            <w:t xml:space="preserve"> </w:t>
          </w:r>
          <w:r w:rsidRPr="00B74F5E">
            <w:rPr>
              <w:rFonts w:ascii="黑体" w:eastAsia="黑体" w:hAnsi="黑体"/>
              <w:color w:val="000000" w:themeColor="text1"/>
              <w:lang w:val="zh-CN"/>
            </w:rPr>
            <w:t xml:space="preserve">  次</w:t>
          </w:r>
        </w:p>
        <w:p w:rsidR="003125AA" w:rsidRPr="003125AA" w:rsidRDefault="00A556AC">
          <w:pPr>
            <w:pStyle w:val="10"/>
            <w:rPr>
              <w:rFonts w:ascii="宋体" w:eastAsia="宋体" w:hAnsi="宋体" w:cstheme="minorBidi"/>
              <w:noProof/>
              <w:kern w:val="2"/>
              <w:szCs w:val="22"/>
            </w:rPr>
          </w:pPr>
          <w:r w:rsidRPr="003125AA">
            <w:rPr>
              <w:rFonts w:ascii="宋体" w:eastAsia="宋体" w:hAnsi="宋体"/>
            </w:rPr>
            <w:fldChar w:fldCharType="begin"/>
          </w:r>
          <w:r w:rsidRPr="003125AA">
            <w:rPr>
              <w:rFonts w:ascii="宋体" w:eastAsia="宋体" w:hAnsi="宋体"/>
            </w:rPr>
            <w:instrText xml:space="preserve">TOC \o "1-1" \h \u </w:instrText>
          </w:r>
          <w:r w:rsidRPr="003125AA">
            <w:rPr>
              <w:rFonts w:ascii="宋体" w:eastAsia="宋体" w:hAnsi="宋体"/>
            </w:rPr>
            <w:fldChar w:fldCharType="separate"/>
          </w:r>
          <w:hyperlink w:anchor="_Toc63671248" w:history="1"/>
          <w:hyperlink w:anchor="_Toc63671249" w:history="1">
            <w:r w:rsidR="003125AA" w:rsidRPr="003125AA">
              <w:rPr>
                <w:rStyle w:val="afe"/>
                <w:rFonts w:ascii="宋体" w:eastAsia="宋体" w:hAnsi="宋体" w:hint="eastAsia"/>
              </w:rPr>
              <w:t>前</w:t>
            </w:r>
            <w:r w:rsidR="003125AA" w:rsidRPr="003125AA">
              <w:rPr>
                <w:rStyle w:val="afe"/>
                <w:rFonts w:ascii="宋体" w:eastAsia="宋体" w:hAnsi="宋体"/>
              </w:rPr>
              <w:t xml:space="preserve">  </w:t>
            </w:r>
            <w:r w:rsidR="003125AA" w:rsidRPr="003125AA">
              <w:rPr>
                <w:rStyle w:val="afe"/>
                <w:rFonts w:ascii="宋体" w:eastAsia="宋体" w:hAnsi="宋体" w:hint="eastAsia"/>
              </w:rPr>
              <w:t>言</w:t>
            </w:r>
            <w:r w:rsidR="003125AA" w:rsidRPr="003125AA">
              <w:rPr>
                <w:rFonts w:ascii="宋体" w:eastAsia="宋体" w:hAnsi="宋体"/>
                <w:noProof/>
              </w:rPr>
              <w:tab/>
            </w:r>
            <w:r w:rsidR="003125AA" w:rsidRPr="003125AA">
              <w:rPr>
                <w:rFonts w:ascii="宋体" w:eastAsia="宋体" w:hAnsi="宋体"/>
                <w:noProof/>
              </w:rPr>
              <w:fldChar w:fldCharType="begin"/>
            </w:r>
            <w:r w:rsidR="003125AA" w:rsidRPr="003125AA">
              <w:rPr>
                <w:rFonts w:ascii="宋体" w:eastAsia="宋体" w:hAnsi="宋体"/>
                <w:noProof/>
              </w:rPr>
              <w:instrText xml:space="preserve"> PAGEREF _Toc63671249 \h </w:instrText>
            </w:r>
            <w:r w:rsidR="003125AA" w:rsidRPr="003125AA">
              <w:rPr>
                <w:rFonts w:ascii="宋体" w:eastAsia="宋体" w:hAnsi="宋体"/>
                <w:noProof/>
              </w:rPr>
            </w:r>
            <w:r w:rsidR="003125AA" w:rsidRPr="003125AA">
              <w:rPr>
                <w:rFonts w:ascii="宋体" w:eastAsia="宋体" w:hAnsi="宋体"/>
                <w:noProof/>
              </w:rPr>
              <w:fldChar w:fldCharType="separate"/>
            </w:r>
            <w:r w:rsidR="00B041A5">
              <w:rPr>
                <w:rFonts w:ascii="宋体" w:eastAsia="宋体" w:hAnsi="宋体"/>
                <w:noProof/>
              </w:rPr>
              <w:t>II</w:t>
            </w:r>
            <w:r w:rsidR="003125AA"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0" w:history="1">
            <w:r w:rsidRPr="003125AA">
              <w:rPr>
                <w:rStyle w:val="afe"/>
                <w:rFonts w:ascii="宋体" w:eastAsia="宋体" w:hAnsi="宋体" w:hint="eastAsia"/>
              </w:rPr>
              <w:t>集中监管仓</w:t>
            </w:r>
            <w:r w:rsidRPr="003125AA">
              <w:rPr>
                <w:rStyle w:val="afe"/>
                <w:rFonts w:ascii="宋体" w:eastAsia="宋体" w:hAnsi="宋体"/>
              </w:rPr>
              <w:t xml:space="preserve"> </w:t>
            </w:r>
            <w:r w:rsidRPr="003125AA">
              <w:rPr>
                <w:rStyle w:val="afe"/>
                <w:rFonts w:ascii="宋体" w:eastAsia="宋体" w:hAnsi="宋体" w:hint="eastAsia"/>
              </w:rPr>
              <w:t>进口冻品冷链作业流程和关键控制点要求</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_Toc63671250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1" w:history="1">
            <w:r w:rsidRPr="003125AA">
              <w:rPr>
                <w:rStyle w:val="afe"/>
                <w:rFonts w:ascii="宋体" w:eastAsia="宋体" w:hAnsi="宋体"/>
              </w:rPr>
              <w:t>1</w:t>
            </w:r>
            <w:r w:rsidRPr="003125AA">
              <w:rPr>
                <w:rStyle w:val="afe"/>
                <w:rFonts w:ascii="宋体" w:eastAsia="宋体" w:hAnsi="宋体" w:hint="eastAsia"/>
              </w:rPr>
              <w:t xml:space="preserve"> 范围</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_Toc63671251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2" w:history="1">
            <w:r w:rsidRPr="003125AA">
              <w:rPr>
                <w:rStyle w:val="afe"/>
                <w:rFonts w:ascii="宋体" w:eastAsia="宋体" w:hAnsi="宋体"/>
              </w:rPr>
              <w:t>2</w:t>
            </w:r>
            <w:r w:rsidRPr="003125AA">
              <w:rPr>
                <w:rStyle w:val="afe"/>
                <w:rFonts w:ascii="宋体" w:eastAsia="宋体" w:hAnsi="宋体" w:hint="eastAsia"/>
              </w:rPr>
              <w:t xml:space="preserve"> 规范性引用文件</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_Toc63671252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3" w:history="1">
            <w:r w:rsidRPr="003125AA">
              <w:rPr>
                <w:rStyle w:val="afe"/>
                <w:rFonts w:ascii="宋体" w:eastAsia="宋体" w:hAnsi="宋体"/>
              </w:rPr>
              <w:t>3</w:t>
            </w:r>
            <w:r w:rsidRPr="003125AA">
              <w:rPr>
                <w:rStyle w:val="afe"/>
                <w:rFonts w:ascii="宋体" w:eastAsia="宋体" w:hAnsi="宋体" w:hint="eastAsia"/>
              </w:rPr>
              <w:t xml:space="preserve"> 术语和定义</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_Toc63671253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4" w:history="1">
            <w:r w:rsidRPr="003125AA">
              <w:rPr>
                <w:rStyle w:val="afe"/>
                <w:rFonts w:ascii="宋体" w:eastAsia="宋体" w:hAnsi="宋体"/>
              </w:rPr>
              <w:t>4</w:t>
            </w:r>
            <w:r w:rsidRPr="003125AA">
              <w:rPr>
                <w:rStyle w:val="afe"/>
                <w:rFonts w:ascii="宋体" w:eastAsia="宋体" w:hAnsi="宋体" w:hint="eastAsia"/>
              </w:rPr>
              <w:t xml:space="preserve"> 冷链作业流程</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_Toc63671254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5" w:history="1">
            <w:r w:rsidRPr="003125AA">
              <w:rPr>
                <w:rStyle w:val="afe"/>
                <w:rFonts w:ascii="宋体" w:eastAsia="宋体" w:hAnsi="宋体"/>
              </w:rPr>
              <w:t>5</w:t>
            </w:r>
            <w:r w:rsidRPr="003125AA">
              <w:rPr>
                <w:rStyle w:val="afe"/>
                <w:rFonts w:ascii="宋体" w:eastAsia="宋体" w:hAnsi="宋体" w:hint="eastAsia"/>
              </w:rPr>
              <w:t xml:space="preserve"> 关键控制点要求</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_Toc63671255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7</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6" w:history="1">
            <w:r w:rsidRPr="003125AA">
              <w:rPr>
                <w:rStyle w:val="afe"/>
                <w:rFonts w:ascii="宋体" w:eastAsia="宋体" w:hAnsi="宋体" w:hint="eastAsia"/>
              </w:rPr>
              <w:t>附</w:t>
            </w:r>
            <w:r w:rsidRPr="003125AA">
              <w:rPr>
                <w:rStyle w:val="afe"/>
                <w:rFonts w:ascii="宋体" w:eastAsia="宋体" w:hAnsi="宋体"/>
              </w:rPr>
              <w:t xml:space="preserve"> </w:t>
            </w:r>
            <w:r w:rsidRPr="003125AA">
              <w:rPr>
                <w:rStyle w:val="afe"/>
                <w:rFonts w:ascii="宋体" w:eastAsia="宋体" w:hAnsi="宋体" w:hint="eastAsia"/>
              </w:rPr>
              <w:t>录</w:t>
            </w:r>
            <w:r w:rsidRPr="003125AA">
              <w:rPr>
                <w:rStyle w:val="afe"/>
                <w:rFonts w:ascii="宋体" w:eastAsia="宋体" w:hAnsi="宋体"/>
              </w:rPr>
              <w:t xml:space="preserve"> A </w:t>
            </w:r>
            <w:r w:rsidRPr="003125AA">
              <w:rPr>
                <w:rStyle w:val="afe"/>
                <w:rFonts w:ascii="宋体" w:eastAsia="宋体" w:hAnsi="宋体" w:hint="eastAsia"/>
              </w:rPr>
              <w:t>（资料性）</w:t>
            </w:r>
            <w:r w:rsidRPr="003125AA">
              <w:rPr>
                <w:rStyle w:val="afe"/>
                <w:rFonts w:ascii="宋体" w:eastAsia="宋体" w:hAnsi="宋体"/>
              </w:rPr>
              <w:t xml:space="preserve"> </w:t>
            </w:r>
            <w:r w:rsidRPr="003125AA">
              <w:rPr>
                <w:rStyle w:val="afe"/>
                <w:rFonts w:ascii="宋体" w:eastAsia="宋体" w:hAnsi="宋体" w:hint="eastAsia"/>
              </w:rPr>
              <w:t>深圳市进口冷冻食品新冠病毒采样方法</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_Toc63671256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11</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7" w:history="1">
            <w:r w:rsidRPr="003125AA">
              <w:rPr>
                <w:rStyle w:val="afe"/>
                <w:rFonts w:ascii="宋体" w:eastAsia="宋体" w:hAnsi="宋体" w:hint="eastAsia"/>
              </w:rPr>
              <w:t>附</w:t>
            </w:r>
            <w:r w:rsidRPr="003125AA">
              <w:rPr>
                <w:rStyle w:val="afe"/>
                <w:rFonts w:ascii="宋体" w:eastAsia="宋体" w:hAnsi="宋体"/>
              </w:rPr>
              <w:t xml:space="preserve"> </w:t>
            </w:r>
            <w:r w:rsidRPr="003125AA">
              <w:rPr>
                <w:rStyle w:val="afe"/>
                <w:rFonts w:ascii="宋体" w:eastAsia="宋体" w:hAnsi="宋体" w:hint="eastAsia"/>
              </w:rPr>
              <w:t>录</w:t>
            </w:r>
            <w:r w:rsidRPr="003125AA">
              <w:rPr>
                <w:rStyle w:val="afe"/>
                <w:rFonts w:ascii="宋体" w:eastAsia="宋体" w:hAnsi="宋体"/>
              </w:rPr>
              <w:t xml:space="preserve"> B </w:t>
            </w:r>
            <w:r w:rsidRPr="003125AA">
              <w:rPr>
                <w:rStyle w:val="afe"/>
                <w:rFonts w:ascii="宋体" w:eastAsia="宋体" w:hAnsi="宋体" w:hint="eastAsia"/>
              </w:rPr>
              <w:t>（资料性）</w:t>
            </w:r>
            <w:r w:rsidRPr="003125AA">
              <w:rPr>
                <w:rStyle w:val="afe"/>
                <w:rFonts w:ascii="宋体" w:eastAsia="宋体" w:hAnsi="宋体"/>
              </w:rPr>
              <w:t xml:space="preserve"> </w:t>
            </w:r>
            <w:r w:rsidRPr="003125AA">
              <w:rPr>
                <w:rStyle w:val="afe"/>
                <w:rFonts w:ascii="宋体" w:eastAsia="宋体" w:hAnsi="宋体" w:hint="eastAsia"/>
              </w:rPr>
              <w:t>深圳市进口冻品集中监管仓抽样检测采样登记表</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_Toc63671257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12</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8" w:history="1">
            <w:r w:rsidRPr="003125AA">
              <w:rPr>
                <w:rStyle w:val="afe"/>
                <w:rFonts w:ascii="宋体" w:eastAsia="宋体" w:hAnsi="宋体" w:hint="eastAsia"/>
              </w:rPr>
              <w:t>附</w:t>
            </w:r>
            <w:r w:rsidRPr="003125AA">
              <w:rPr>
                <w:rStyle w:val="afe"/>
                <w:rFonts w:ascii="宋体" w:eastAsia="宋体" w:hAnsi="宋体"/>
              </w:rPr>
              <w:t xml:space="preserve"> </w:t>
            </w:r>
            <w:r w:rsidRPr="003125AA">
              <w:rPr>
                <w:rStyle w:val="afe"/>
                <w:rFonts w:ascii="宋体" w:eastAsia="宋体" w:hAnsi="宋体" w:hint="eastAsia"/>
              </w:rPr>
              <w:t>录</w:t>
            </w:r>
            <w:r w:rsidRPr="003125AA">
              <w:rPr>
                <w:rStyle w:val="afe"/>
                <w:rFonts w:ascii="宋体" w:eastAsia="宋体" w:hAnsi="宋体"/>
              </w:rPr>
              <w:t xml:space="preserve"> C </w:t>
            </w:r>
            <w:r w:rsidRPr="003125AA">
              <w:rPr>
                <w:rStyle w:val="afe"/>
                <w:rFonts w:ascii="宋体" w:eastAsia="宋体" w:hAnsi="宋体" w:hint="eastAsia"/>
              </w:rPr>
              <w:t>（资料性）</w:t>
            </w:r>
            <w:r w:rsidRPr="003125AA">
              <w:rPr>
                <w:rStyle w:val="afe"/>
                <w:rFonts w:ascii="宋体" w:eastAsia="宋体" w:hAnsi="宋体"/>
              </w:rPr>
              <w:t xml:space="preserve"> </w:t>
            </w:r>
            <w:r w:rsidRPr="003125AA">
              <w:rPr>
                <w:rStyle w:val="afe"/>
                <w:rFonts w:ascii="宋体" w:eastAsia="宋体" w:hAnsi="宋体" w:hint="eastAsia"/>
              </w:rPr>
              <w:t>深圳市进口冻品集中监管仓消毒登记表</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_Toc63671258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13</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59" w:history="1">
            <w:r w:rsidRPr="003125AA">
              <w:rPr>
                <w:rStyle w:val="afe"/>
                <w:rFonts w:ascii="宋体" w:eastAsia="宋体" w:hAnsi="宋体" w:hint="eastAsia"/>
              </w:rPr>
              <w:t>附</w:t>
            </w:r>
            <w:r w:rsidRPr="003125AA">
              <w:rPr>
                <w:rStyle w:val="afe"/>
                <w:rFonts w:ascii="宋体" w:eastAsia="宋体" w:hAnsi="宋体"/>
              </w:rPr>
              <w:t xml:space="preserve"> </w:t>
            </w:r>
            <w:r w:rsidRPr="003125AA">
              <w:rPr>
                <w:rStyle w:val="afe"/>
                <w:rFonts w:ascii="宋体" w:eastAsia="宋体" w:hAnsi="宋体" w:hint="eastAsia"/>
              </w:rPr>
              <w:t>录</w:t>
            </w:r>
            <w:r w:rsidRPr="003125AA">
              <w:rPr>
                <w:rStyle w:val="afe"/>
                <w:rFonts w:ascii="宋体" w:eastAsia="宋体" w:hAnsi="宋体"/>
              </w:rPr>
              <w:t xml:space="preserve"> D </w:t>
            </w:r>
            <w:r w:rsidRPr="003125AA">
              <w:rPr>
                <w:rStyle w:val="afe"/>
                <w:rFonts w:ascii="宋体" w:eastAsia="宋体" w:hAnsi="宋体" w:hint="eastAsia"/>
              </w:rPr>
              <w:t>（资料性）</w:t>
            </w:r>
            <w:r w:rsidRPr="003125AA">
              <w:rPr>
                <w:rStyle w:val="afe"/>
                <w:rFonts w:ascii="宋体" w:eastAsia="宋体" w:hAnsi="宋体"/>
              </w:rPr>
              <w:t xml:space="preserve"> </w:t>
            </w:r>
            <w:r w:rsidRPr="003125AA">
              <w:rPr>
                <w:rStyle w:val="afe"/>
                <w:rFonts w:ascii="宋体" w:eastAsia="宋体" w:hAnsi="宋体" w:hint="eastAsia"/>
              </w:rPr>
              <w:t>深圳市进口冻品集中监管仓出库证明</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_Toc63671259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14</w:t>
            </w:r>
            <w:r w:rsidRPr="003125AA">
              <w:rPr>
                <w:rFonts w:ascii="宋体" w:eastAsia="宋体" w:hAnsi="宋体"/>
                <w:noProof/>
              </w:rPr>
              <w:fldChar w:fldCharType="end"/>
            </w:r>
          </w:hyperlink>
        </w:p>
        <w:p w:rsidR="003125AA" w:rsidRPr="003125AA" w:rsidRDefault="003125AA">
          <w:pPr>
            <w:pStyle w:val="10"/>
            <w:rPr>
              <w:rFonts w:ascii="宋体" w:eastAsia="宋体" w:hAnsi="宋体" w:cstheme="minorBidi"/>
              <w:noProof/>
              <w:kern w:val="2"/>
              <w:szCs w:val="22"/>
            </w:rPr>
          </w:pPr>
          <w:hyperlink w:anchor="_Toc63671260" w:history="1">
            <w:r w:rsidRPr="003125AA">
              <w:rPr>
                <w:rStyle w:val="afe"/>
                <w:rFonts w:ascii="宋体" w:eastAsia="宋体" w:hAnsi="宋体" w:hint="eastAsia"/>
              </w:rPr>
              <w:t>参考文献</w:t>
            </w:r>
            <w:r w:rsidRPr="003125AA">
              <w:rPr>
                <w:rFonts w:ascii="宋体" w:eastAsia="宋体" w:hAnsi="宋体"/>
                <w:noProof/>
              </w:rPr>
              <w:tab/>
            </w:r>
            <w:r w:rsidRPr="003125AA">
              <w:rPr>
                <w:rFonts w:ascii="宋体" w:eastAsia="宋体" w:hAnsi="宋体"/>
                <w:noProof/>
              </w:rPr>
              <w:fldChar w:fldCharType="begin"/>
            </w:r>
            <w:r w:rsidRPr="003125AA">
              <w:rPr>
                <w:rFonts w:ascii="宋体" w:eastAsia="宋体" w:hAnsi="宋体"/>
                <w:noProof/>
              </w:rPr>
              <w:instrText xml:space="preserve"> PAGEREF _Toc63671260 \h </w:instrText>
            </w:r>
            <w:r w:rsidRPr="003125AA">
              <w:rPr>
                <w:rFonts w:ascii="宋体" w:eastAsia="宋体" w:hAnsi="宋体"/>
                <w:noProof/>
              </w:rPr>
            </w:r>
            <w:r w:rsidRPr="003125AA">
              <w:rPr>
                <w:rFonts w:ascii="宋体" w:eastAsia="宋体" w:hAnsi="宋体"/>
                <w:noProof/>
              </w:rPr>
              <w:fldChar w:fldCharType="separate"/>
            </w:r>
            <w:r w:rsidR="00B041A5">
              <w:rPr>
                <w:rFonts w:ascii="宋体" w:eastAsia="宋体" w:hAnsi="宋体"/>
                <w:noProof/>
              </w:rPr>
              <w:t>15</w:t>
            </w:r>
            <w:r w:rsidRPr="003125AA">
              <w:rPr>
                <w:rFonts w:ascii="宋体" w:eastAsia="宋体" w:hAnsi="宋体"/>
                <w:noProof/>
              </w:rPr>
              <w:fldChar w:fldCharType="end"/>
            </w:r>
          </w:hyperlink>
        </w:p>
        <w:p w:rsidR="00A556AC" w:rsidRPr="003125AA" w:rsidRDefault="00A556AC" w:rsidP="00A556AC">
          <w:pPr>
            <w:rPr>
              <w:rFonts w:ascii="宋体" w:hAnsi="宋体"/>
            </w:rPr>
          </w:pPr>
          <w:r w:rsidRPr="003125AA">
            <w:rPr>
              <w:rFonts w:ascii="宋体" w:hAnsi="宋体"/>
            </w:rPr>
            <w:fldChar w:fldCharType="end"/>
          </w:r>
        </w:p>
      </w:sdtContent>
    </w:sdt>
    <w:p w:rsidR="00A556AC" w:rsidRPr="00B74F5E" w:rsidRDefault="00A556AC" w:rsidP="00A556AC">
      <w:pPr>
        <w:pStyle w:val="ae"/>
        <w:spacing w:before="312" w:after="312"/>
        <w:rPr>
          <w:rFonts w:ascii="黑体" w:eastAsia="黑体"/>
          <w:sz w:val="32"/>
        </w:rPr>
      </w:pPr>
      <w:r w:rsidRPr="00B74F5E">
        <w:br w:type="page"/>
      </w:r>
    </w:p>
    <w:p w:rsidR="00A556AC" w:rsidRPr="00B74F5E" w:rsidRDefault="00A556AC" w:rsidP="00A556AC">
      <w:pPr>
        <w:pStyle w:val="aff"/>
        <w:tabs>
          <w:tab w:val="left" w:pos="996"/>
          <w:tab w:val="center" w:pos="4678"/>
        </w:tabs>
        <w:spacing w:before="840" w:after="672" w:line="840" w:lineRule="atLeast"/>
      </w:pPr>
      <w:bookmarkStart w:id="6" w:name="_Toc63671249"/>
      <w:r w:rsidRPr="00B74F5E">
        <w:rPr>
          <w:rFonts w:hint="eastAsia"/>
        </w:rPr>
        <w:lastRenderedPageBreak/>
        <w:t>前</w:t>
      </w:r>
      <w:r w:rsidRPr="00B74F5E">
        <w:rPr>
          <w:rFonts w:hAnsi="黑体"/>
        </w:rPr>
        <w:t xml:space="preserve">  </w:t>
      </w:r>
      <w:r w:rsidRPr="00B74F5E">
        <w:rPr>
          <w:rFonts w:hint="eastAsia"/>
        </w:rPr>
        <w:t>言</w:t>
      </w:r>
      <w:bookmarkEnd w:id="6"/>
    </w:p>
    <w:p w:rsidR="00A556AC" w:rsidRPr="00B74F5E" w:rsidRDefault="00A556AC" w:rsidP="00A556AC">
      <w:pPr>
        <w:pStyle w:val="ae"/>
        <w:ind w:firstLineChars="202" w:firstLine="424"/>
        <w:rPr>
          <w:rFonts w:ascii="黑体" w:eastAsia="黑体"/>
          <w:sz w:val="32"/>
        </w:rPr>
      </w:pPr>
      <w:r w:rsidRPr="00B74F5E">
        <w:rPr>
          <w:rFonts w:hint="eastAsia"/>
          <w:szCs w:val="21"/>
        </w:rPr>
        <w:t>本文件按照GB/T</w:t>
      </w:r>
      <w:r w:rsidRPr="00B74F5E">
        <w:rPr>
          <w:szCs w:val="21"/>
        </w:rPr>
        <w:t xml:space="preserve"> 1.1</w:t>
      </w:r>
      <w:r w:rsidRPr="00B74F5E">
        <w:rPr>
          <w:rFonts w:ascii="黑体" w:eastAsia="黑体" w:hint="eastAsia"/>
          <w:szCs w:val="21"/>
        </w:rPr>
        <w:t>—</w:t>
      </w:r>
      <w:r w:rsidRPr="00B74F5E">
        <w:rPr>
          <w:rFonts w:hint="eastAsia"/>
          <w:szCs w:val="21"/>
        </w:rPr>
        <w:t>2020《标准化工作导则 第1部分：标准化文件的结构和起草规则》的规定起草。</w:t>
      </w:r>
    </w:p>
    <w:p w:rsidR="00A556AC" w:rsidRPr="00B74F5E" w:rsidRDefault="00A556AC" w:rsidP="00A556AC">
      <w:pPr>
        <w:pStyle w:val="ae"/>
        <w:rPr>
          <w:rFonts w:ascii="Times New Roman"/>
        </w:rPr>
      </w:pPr>
      <w:r w:rsidRPr="00B74F5E">
        <w:rPr>
          <w:rFonts w:ascii="Times New Roman" w:hint="eastAsia"/>
        </w:rPr>
        <w:t>请注意本文件的某些内容可能涉及专利。本文件的发布机构不承担识别专利的责任。</w:t>
      </w:r>
    </w:p>
    <w:p w:rsidR="00A556AC" w:rsidRPr="00B74F5E" w:rsidRDefault="00A556AC" w:rsidP="00A556AC">
      <w:pPr>
        <w:pStyle w:val="ae"/>
        <w:rPr>
          <w:rFonts w:ascii="Times New Roman"/>
        </w:rPr>
      </w:pPr>
      <w:r w:rsidRPr="00B74F5E">
        <w:rPr>
          <w:rFonts w:ascii="Times New Roman"/>
        </w:rPr>
        <w:t>本文件由深圳市市场监督管理局归口。</w:t>
      </w:r>
    </w:p>
    <w:p w:rsidR="00A556AC" w:rsidRPr="00B74F5E" w:rsidRDefault="00A556AC" w:rsidP="00A556AC">
      <w:pPr>
        <w:pStyle w:val="ae"/>
        <w:rPr>
          <w:rFonts w:ascii="Times New Roman"/>
          <w:color w:val="000000" w:themeColor="text1"/>
        </w:rPr>
      </w:pPr>
      <w:r w:rsidRPr="00B74F5E">
        <w:rPr>
          <w:rFonts w:ascii="Times New Roman"/>
          <w:color w:val="000000" w:themeColor="text1"/>
        </w:rPr>
        <w:t>本文件起草单位：</w:t>
      </w:r>
    </w:p>
    <w:p w:rsidR="00A556AC" w:rsidRPr="00B74F5E" w:rsidRDefault="00A556AC" w:rsidP="00A556AC">
      <w:pPr>
        <w:pStyle w:val="ae"/>
        <w:rPr>
          <w:rFonts w:ascii="黑体" w:eastAsia="黑体"/>
          <w:color w:val="000000" w:themeColor="text1"/>
          <w:sz w:val="32"/>
        </w:rPr>
      </w:pPr>
      <w:r w:rsidRPr="00B74F5E">
        <w:rPr>
          <w:rFonts w:ascii="Times New Roman"/>
          <w:color w:val="000000" w:themeColor="text1"/>
        </w:rPr>
        <w:t>本文件主要起草人：</w:t>
      </w:r>
    </w:p>
    <w:p w:rsidR="00A556AC" w:rsidRPr="00B74F5E" w:rsidRDefault="00A556AC" w:rsidP="00A556AC">
      <w:pPr>
        <w:pStyle w:val="ae"/>
        <w:spacing w:before="312" w:after="312"/>
        <w:ind w:firstLine="640"/>
        <w:rPr>
          <w:rFonts w:ascii="黑体" w:eastAsia="黑体"/>
          <w:sz w:val="32"/>
        </w:rPr>
      </w:pPr>
    </w:p>
    <w:p w:rsidR="00A556AC" w:rsidRPr="00B74F5E" w:rsidRDefault="00A556AC" w:rsidP="00A556AC">
      <w:pPr>
        <w:pStyle w:val="ae"/>
        <w:spacing w:before="312" w:after="312"/>
        <w:ind w:firstLine="640"/>
        <w:rPr>
          <w:rFonts w:ascii="黑体" w:eastAsia="黑体"/>
          <w:sz w:val="32"/>
        </w:rPr>
      </w:pPr>
    </w:p>
    <w:p w:rsidR="00A556AC" w:rsidRPr="00B74F5E" w:rsidRDefault="00A556AC" w:rsidP="00A556AC">
      <w:pPr>
        <w:pStyle w:val="ae"/>
        <w:spacing w:before="312" w:after="312"/>
        <w:ind w:firstLine="640"/>
        <w:rPr>
          <w:rFonts w:ascii="黑体" w:eastAsia="黑体"/>
          <w:sz w:val="32"/>
        </w:rPr>
      </w:pPr>
    </w:p>
    <w:p w:rsidR="00A556AC" w:rsidRPr="00B74F5E" w:rsidRDefault="00A556AC" w:rsidP="00A556AC">
      <w:pPr>
        <w:pStyle w:val="ae"/>
        <w:spacing w:before="312" w:after="312"/>
        <w:ind w:firstLine="640"/>
        <w:rPr>
          <w:rFonts w:ascii="黑体" w:eastAsia="黑体"/>
          <w:sz w:val="32"/>
        </w:rPr>
      </w:pPr>
    </w:p>
    <w:p w:rsidR="00775571" w:rsidRPr="00A556AC" w:rsidRDefault="00775571" w:rsidP="005A193B">
      <w:pPr>
        <w:pStyle w:val="ae"/>
        <w:sectPr w:rsidR="00775571" w:rsidRPr="00A556AC" w:rsidSect="00A556AC">
          <w:headerReference w:type="default" r:id="rId16"/>
          <w:footerReference w:type="default" r:id="rId17"/>
          <w:pgSz w:w="11906" w:h="16838"/>
          <w:pgMar w:top="1440" w:right="1274" w:bottom="1440" w:left="1276" w:header="993" w:footer="992" w:gutter="0"/>
          <w:pgNumType w:fmt="upperRoman" w:start="1"/>
          <w:cols w:space="425"/>
          <w:docGrid w:type="lines" w:linePitch="312"/>
        </w:sectPr>
      </w:pPr>
    </w:p>
    <w:p w:rsidR="005832AA" w:rsidRDefault="00AC66A3" w:rsidP="002361EB">
      <w:pPr>
        <w:pStyle w:val="afd"/>
        <w:tabs>
          <w:tab w:val="left" w:pos="4110"/>
        </w:tabs>
        <w:spacing w:before="400" w:after="480"/>
      </w:pPr>
      <w:bookmarkStart w:id="7" w:name="_Toc59800312"/>
      <w:bookmarkStart w:id="8" w:name="_Toc60306678"/>
      <w:bookmarkStart w:id="9" w:name="_Toc60941647"/>
      <w:bookmarkStart w:id="10" w:name="_Toc60998036"/>
      <w:bookmarkStart w:id="11" w:name="_Toc61366524"/>
      <w:bookmarkStart w:id="12" w:name="_Toc63671250"/>
      <w:r>
        <w:rPr>
          <w:rFonts w:hint="eastAsia"/>
        </w:rPr>
        <w:lastRenderedPageBreak/>
        <w:t>集中监管仓</w:t>
      </w:r>
      <w:r w:rsidR="00A556AC">
        <w:rPr>
          <w:rFonts w:hint="eastAsia"/>
        </w:rPr>
        <w:t xml:space="preserve"> </w:t>
      </w:r>
      <w:r>
        <w:rPr>
          <w:rFonts w:hint="eastAsia"/>
        </w:rPr>
        <w:t>进口冻品冷链作业流程和关键控制点</w:t>
      </w:r>
      <w:bookmarkEnd w:id="1"/>
      <w:bookmarkEnd w:id="2"/>
      <w:bookmarkEnd w:id="3"/>
      <w:r w:rsidR="00D6550E">
        <w:rPr>
          <w:rFonts w:hint="eastAsia"/>
        </w:rPr>
        <w:t>要求</w:t>
      </w:r>
      <w:bookmarkEnd w:id="7"/>
      <w:bookmarkEnd w:id="8"/>
      <w:bookmarkEnd w:id="9"/>
      <w:bookmarkEnd w:id="10"/>
      <w:bookmarkEnd w:id="11"/>
      <w:bookmarkEnd w:id="12"/>
    </w:p>
    <w:p w:rsidR="005832AA" w:rsidRDefault="005832AA" w:rsidP="00BB0D58">
      <w:pPr>
        <w:pStyle w:val="a0"/>
        <w:spacing w:before="312" w:after="312"/>
        <w:outlineLvl w:val="0"/>
      </w:pPr>
      <w:bookmarkStart w:id="13" w:name="_Toc6499871"/>
      <w:bookmarkStart w:id="14" w:name="_Toc60306679"/>
      <w:bookmarkStart w:id="15" w:name="_Toc60317167"/>
      <w:bookmarkStart w:id="16" w:name="_Toc61366525"/>
      <w:bookmarkStart w:id="17" w:name="_Toc63671251"/>
      <w:r>
        <w:rPr>
          <w:rFonts w:hint="eastAsia"/>
        </w:rPr>
        <w:t>范围</w:t>
      </w:r>
      <w:bookmarkEnd w:id="13"/>
      <w:bookmarkEnd w:id="14"/>
      <w:bookmarkEnd w:id="15"/>
      <w:bookmarkEnd w:id="16"/>
      <w:bookmarkEnd w:id="17"/>
    </w:p>
    <w:p w:rsidR="005832AA" w:rsidRPr="007C0A6D" w:rsidRDefault="005832AA" w:rsidP="005832AA">
      <w:pPr>
        <w:pStyle w:val="ae"/>
      </w:pPr>
      <w:r w:rsidRPr="007C0A6D">
        <w:t>本</w:t>
      </w:r>
      <w:r w:rsidR="001A675E">
        <w:rPr>
          <w:rFonts w:hint="eastAsia"/>
        </w:rPr>
        <w:t>文件</w:t>
      </w:r>
      <w:r w:rsidR="00C628AB">
        <w:t>规定</w:t>
      </w:r>
      <w:r w:rsidRPr="007C0A6D">
        <w:t>了</w:t>
      </w:r>
      <w:r w:rsidR="00C628AB">
        <w:t>进口冻品</w:t>
      </w:r>
      <w:r w:rsidR="00D6550E">
        <w:t>集中监管仓的冷链作业流程及关键控制点要求</w:t>
      </w:r>
      <w:r w:rsidR="00F61664">
        <w:rPr>
          <w:rFonts w:hint="eastAsia"/>
        </w:rPr>
        <w:t>，</w:t>
      </w:r>
      <w:r w:rsidR="00D6550E">
        <w:t>包括</w:t>
      </w:r>
      <w:r w:rsidR="00E106CE">
        <w:rPr>
          <w:rFonts w:hint="eastAsia"/>
        </w:rPr>
        <w:t>港口报关、网上预约</w:t>
      </w:r>
      <w:r w:rsidR="001D07C0">
        <w:rPr>
          <w:rFonts w:hint="eastAsia"/>
        </w:rPr>
        <w:t>及</w:t>
      </w:r>
      <w:r w:rsidR="00C628AB" w:rsidRPr="00C628AB">
        <w:rPr>
          <w:rFonts w:hint="eastAsia"/>
        </w:rPr>
        <w:t>提柜离港、入场卸货、采样、消毒、入库暂存、核酸检测、</w:t>
      </w:r>
      <w:r w:rsidR="00C628AB">
        <w:rPr>
          <w:rFonts w:hint="eastAsia"/>
        </w:rPr>
        <w:t>出库、</w:t>
      </w:r>
      <w:r w:rsidR="00955032">
        <w:rPr>
          <w:rFonts w:hint="eastAsia"/>
        </w:rPr>
        <w:t>市场接收</w:t>
      </w:r>
      <w:r w:rsidR="00C628AB">
        <w:rPr>
          <w:rFonts w:hint="eastAsia"/>
        </w:rPr>
        <w:t>等关键环节</w:t>
      </w:r>
      <w:r w:rsidR="00D6550E">
        <w:rPr>
          <w:rFonts w:hint="eastAsia"/>
        </w:rPr>
        <w:t>。</w:t>
      </w:r>
    </w:p>
    <w:p w:rsidR="005832AA" w:rsidRPr="007F780E" w:rsidRDefault="005832AA" w:rsidP="005832AA">
      <w:pPr>
        <w:pStyle w:val="ae"/>
      </w:pPr>
      <w:r w:rsidRPr="007C0A6D">
        <w:t>本</w:t>
      </w:r>
      <w:r w:rsidR="001A675E">
        <w:rPr>
          <w:rFonts w:hint="eastAsia"/>
        </w:rPr>
        <w:t>文件</w:t>
      </w:r>
      <w:r w:rsidRPr="007C0A6D">
        <w:t>适用于</w:t>
      </w:r>
      <w:r w:rsidR="001A675E">
        <w:rPr>
          <w:rFonts w:hint="eastAsia"/>
        </w:rPr>
        <w:t>进口冻品集中监管仓</w:t>
      </w:r>
      <w:r w:rsidR="004B6A63">
        <w:rPr>
          <w:rFonts w:hint="eastAsia"/>
        </w:rPr>
        <w:t>的冷链作业操作和管理以及</w:t>
      </w:r>
      <w:r w:rsidR="00D6550E">
        <w:rPr>
          <w:rFonts w:hint="eastAsia"/>
        </w:rPr>
        <w:t>疫情风险防控</w:t>
      </w:r>
      <w:r w:rsidRPr="007C0A6D">
        <w:t>。</w:t>
      </w:r>
    </w:p>
    <w:p w:rsidR="004E62E9" w:rsidRDefault="004E62E9" w:rsidP="00BB0D58">
      <w:pPr>
        <w:pStyle w:val="a0"/>
        <w:spacing w:before="312" w:after="312"/>
        <w:outlineLvl w:val="0"/>
      </w:pPr>
      <w:bookmarkStart w:id="18" w:name="_Toc6499872"/>
      <w:bookmarkStart w:id="19" w:name="_Toc60306680"/>
      <w:bookmarkStart w:id="20" w:name="_Toc60317168"/>
      <w:bookmarkStart w:id="21" w:name="_Toc61366526"/>
      <w:bookmarkStart w:id="22" w:name="_Toc63671252"/>
      <w:r>
        <w:rPr>
          <w:rFonts w:hint="eastAsia"/>
        </w:rPr>
        <w:t>规范性引用文件</w:t>
      </w:r>
      <w:bookmarkEnd w:id="18"/>
      <w:bookmarkEnd w:id="19"/>
      <w:bookmarkEnd w:id="20"/>
      <w:bookmarkEnd w:id="21"/>
      <w:bookmarkEnd w:id="22"/>
    </w:p>
    <w:p w:rsidR="001A675E" w:rsidRPr="000A365A" w:rsidRDefault="000A365A" w:rsidP="000A365A">
      <w:pPr>
        <w:pStyle w:val="ae"/>
        <w:spacing w:before="156" w:after="15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A70A08" w:rsidRPr="00B01667" w:rsidRDefault="00D16AFD" w:rsidP="009451CA">
      <w:pPr>
        <w:widowControl/>
        <w:tabs>
          <w:tab w:val="center" w:pos="4201"/>
          <w:tab w:val="right" w:leader="dot" w:pos="9298"/>
        </w:tabs>
        <w:autoSpaceDE w:val="0"/>
        <w:autoSpaceDN w:val="0"/>
        <w:ind w:firstLineChars="200" w:firstLine="420"/>
        <w:rPr>
          <w:rFonts w:ascii="宋体" w:hAnsi="宋体"/>
        </w:rPr>
      </w:pPr>
      <w:r w:rsidRPr="00B01667">
        <w:rPr>
          <w:rFonts w:ascii="宋体" w:hAnsi="宋体"/>
        </w:rPr>
        <w:t xml:space="preserve">GB </w:t>
      </w:r>
      <w:r w:rsidR="00A70A08" w:rsidRPr="00B01667">
        <w:rPr>
          <w:rFonts w:ascii="宋体" w:hAnsi="宋体"/>
        </w:rPr>
        <w:t>31605-2020</w:t>
      </w:r>
      <w:r w:rsidRPr="00B01667">
        <w:rPr>
          <w:rFonts w:ascii="宋体" w:hAnsi="宋体"/>
        </w:rPr>
        <w:t xml:space="preserve"> </w:t>
      </w:r>
      <w:r w:rsidR="00A70A08" w:rsidRPr="00B01667">
        <w:rPr>
          <w:rFonts w:ascii="宋体" w:hAnsi="宋体" w:hint="eastAsia"/>
        </w:rPr>
        <w:t>食品安全国家标准 食品冷链物流卫生规范</w:t>
      </w:r>
    </w:p>
    <w:p w:rsidR="00327764" w:rsidRPr="00B01667" w:rsidRDefault="00327764" w:rsidP="00327764">
      <w:pPr>
        <w:widowControl/>
        <w:tabs>
          <w:tab w:val="center" w:pos="4201"/>
          <w:tab w:val="right" w:leader="dot" w:pos="9298"/>
        </w:tabs>
        <w:autoSpaceDE w:val="0"/>
        <w:autoSpaceDN w:val="0"/>
        <w:ind w:firstLineChars="200" w:firstLine="420"/>
        <w:rPr>
          <w:rFonts w:ascii="宋体" w:hAnsi="宋体"/>
        </w:rPr>
      </w:pPr>
      <w:r w:rsidRPr="00B01667">
        <w:rPr>
          <w:rFonts w:ascii="宋体" w:hAnsi="宋体" w:hint="eastAsia"/>
        </w:rPr>
        <w:t>D</w:t>
      </w:r>
      <w:r w:rsidRPr="00B01667">
        <w:rPr>
          <w:rFonts w:ascii="宋体" w:hAnsi="宋体"/>
        </w:rPr>
        <w:t>B4403</w:t>
      </w:r>
      <w:r w:rsidRPr="00B01667">
        <w:rPr>
          <w:rFonts w:ascii="宋体" w:hAnsi="宋体" w:hint="eastAsia"/>
        </w:rPr>
        <w:t>/</w:t>
      </w:r>
      <w:r w:rsidR="00A556AC" w:rsidRPr="00B01667">
        <w:rPr>
          <w:rFonts w:ascii="宋体" w:hAnsi="宋体"/>
        </w:rPr>
        <w:t xml:space="preserve">T XXX </w:t>
      </w:r>
      <w:r w:rsidRPr="00B01667">
        <w:rPr>
          <w:rFonts w:ascii="宋体" w:hAnsi="宋体"/>
        </w:rPr>
        <w:t>集中监管仓</w:t>
      </w:r>
      <w:r w:rsidR="00A556AC" w:rsidRPr="00B01667">
        <w:rPr>
          <w:rFonts w:ascii="宋体" w:hAnsi="宋体" w:hint="eastAsia"/>
        </w:rPr>
        <w:t xml:space="preserve"> </w:t>
      </w:r>
      <w:r w:rsidRPr="00B01667">
        <w:rPr>
          <w:rFonts w:ascii="宋体" w:hAnsi="宋体" w:hint="eastAsia"/>
        </w:rPr>
        <w:t>通用要求</w:t>
      </w:r>
    </w:p>
    <w:p w:rsidR="005D28A2" w:rsidRPr="009451CA" w:rsidRDefault="005D28A2" w:rsidP="009451CA">
      <w:pPr>
        <w:widowControl/>
        <w:tabs>
          <w:tab w:val="center" w:pos="4201"/>
          <w:tab w:val="right" w:leader="dot" w:pos="9298"/>
        </w:tabs>
        <w:autoSpaceDE w:val="0"/>
        <w:autoSpaceDN w:val="0"/>
        <w:ind w:firstLineChars="200" w:firstLine="420"/>
      </w:pPr>
      <w:r w:rsidRPr="00B01667">
        <w:rPr>
          <w:rFonts w:ascii="宋体" w:hAnsi="宋体" w:hint="eastAsia"/>
        </w:rPr>
        <w:t>D</w:t>
      </w:r>
      <w:r w:rsidRPr="00B01667">
        <w:rPr>
          <w:rFonts w:ascii="宋体" w:hAnsi="宋体"/>
        </w:rPr>
        <w:t>B4403</w:t>
      </w:r>
      <w:r w:rsidRPr="00B01667">
        <w:rPr>
          <w:rFonts w:ascii="宋体" w:hAnsi="宋体" w:hint="eastAsia"/>
        </w:rPr>
        <w:t>/</w:t>
      </w:r>
      <w:r w:rsidRPr="00B01667">
        <w:rPr>
          <w:rFonts w:ascii="宋体" w:hAnsi="宋体"/>
        </w:rPr>
        <w:t>T XXX</w:t>
      </w:r>
      <w:r w:rsidR="00A556AC" w:rsidRPr="00B01667">
        <w:rPr>
          <w:rFonts w:ascii="宋体" w:hAnsi="宋体"/>
        </w:rPr>
        <w:t xml:space="preserve"> </w:t>
      </w:r>
      <w:r w:rsidRPr="00B01667">
        <w:rPr>
          <w:rFonts w:ascii="宋体" w:hAnsi="宋体"/>
        </w:rPr>
        <w:t>集</w:t>
      </w:r>
      <w:r>
        <w:t>中监管仓</w:t>
      </w:r>
      <w:r w:rsidR="00A556AC">
        <w:rPr>
          <w:rFonts w:hint="eastAsia"/>
        </w:rPr>
        <w:t xml:space="preserve"> </w:t>
      </w:r>
      <w:r w:rsidR="00A556AC">
        <w:rPr>
          <w:rFonts w:hint="eastAsia"/>
        </w:rPr>
        <w:t>应急处置指南</w:t>
      </w:r>
      <w:bookmarkStart w:id="23" w:name="_GoBack"/>
      <w:bookmarkEnd w:id="23"/>
    </w:p>
    <w:p w:rsidR="004E62E9" w:rsidRDefault="004E62E9" w:rsidP="00BB0D58">
      <w:pPr>
        <w:pStyle w:val="a0"/>
        <w:spacing w:before="312" w:after="312"/>
        <w:outlineLvl w:val="0"/>
      </w:pPr>
      <w:bookmarkStart w:id="24" w:name="_Toc6499873"/>
      <w:bookmarkStart w:id="25" w:name="_Toc60306681"/>
      <w:bookmarkStart w:id="26" w:name="_Toc60317169"/>
      <w:bookmarkStart w:id="27" w:name="_Toc61366527"/>
      <w:bookmarkStart w:id="28" w:name="_Toc63671253"/>
      <w:r>
        <w:rPr>
          <w:rFonts w:hint="eastAsia"/>
        </w:rPr>
        <w:t>术语和定义</w:t>
      </w:r>
      <w:bookmarkEnd w:id="24"/>
      <w:bookmarkEnd w:id="25"/>
      <w:bookmarkEnd w:id="26"/>
      <w:bookmarkEnd w:id="27"/>
      <w:bookmarkEnd w:id="28"/>
    </w:p>
    <w:p w:rsidR="004E62E9" w:rsidRDefault="004E62E9" w:rsidP="004E62E9">
      <w:pPr>
        <w:pStyle w:val="ae"/>
      </w:pPr>
      <w:r>
        <w:t>下列</w:t>
      </w:r>
      <w:r w:rsidRPr="007F780E">
        <w:t>术语和定义适用于本</w:t>
      </w:r>
      <w:r w:rsidR="00A41725">
        <w:rPr>
          <w:rFonts w:hint="eastAsia"/>
        </w:rPr>
        <w:t>文件</w:t>
      </w:r>
      <w:r w:rsidRPr="007F780E">
        <w:t>。</w:t>
      </w:r>
      <w:bookmarkStart w:id="29" w:name="_Toc493754022"/>
    </w:p>
    <w:p w:rsidR="004E62E9" w:rsidRPr="00133E22" w:rsidRDefault="004E62E9" w:rsidP="00133E22">
      <w:pPr>
        <w:pStyle w:val="a1"/>
        <w:spacing w:before="156" w:after="156"/>
        <w:rPr>
          <w:rFonts w:ascii="Times New Roman"/>
          <w:szCs w:val="20"/>
        </w:rPr>
      </w:pPr>
      <w:bookmarkStart w:id="30" w:name="_Toc497305348"/>
      <w:bookmarkStart w:id="31" w:name="_Toc497384499"/>
      <w:bookmarkStart w:id="32" w:name="_Toc499112643"/>
      <w:bookmarkStart w:id="33" w:name="_Toc499560405"/>
      <w:bookmarkStart w:id="34" w:name="_Toc6499874"/>
      <w:bookmarkStart w:id="35" w:name="_Toc59201090"/>
      <w:bookmarkStart w:id="36" w:name="_Toc59373495"/>
      <w:bookmarkStart w:id="37" w:name="_Toc59373589"/>
      <w:bookmarkStart w:id="38" w:name="_Toc59782182"/>
      <w:bookmarkStart w:id="39" w:name="_Toc59800316"/>
      <w:bookmarkStart w:id="40" w:name="_Toc60306682"/>
      <w:bookmarkStart w:id="41" w:name="_Toc60941651"/>
      <w:bookmarkStart w:id="42" w:name="_Toc6499875"/>
      <w:bookmarkStart w:id="43" w:name="_Toc59201091"/>
      <w:bookmarkStart w:id="44" w:name="_Toc59373496"/>
      <w:bookmarkStart w:id="45" w:name="_Toc59373590"/>
      <w:bookmarkStart w:id="46" w:name="_Toc59782183"/>
      <w:bookmarkStart w:id="47" w:name="_Toc59800317"/>
      <w:bookmarkStart w:id="48" w:name="_Toc60306683"/>
      <w:bookmarkStart w:id="49" w:name="_Toc60941652"/>
      <w:bookmarkStart w:id="50" w:name="_Toc60998040"/>
      <w:bookmarkStart w:id="51" w:name="_Toc6136652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E62E9" w:rsidRPr="00125A14" w:rsidRDefault="008850AB" w:rsidP="004E62E9">
      <w:pPr>
        <w:pStyle w:val="ae"/>
        <w:spacing w:line="360" w:lineRule="auto"/>
        <w:rPr>
          <w:rFonts w:ascii="黑体" w:eastAsia="黑体" w:hAnsi="黑体"/>
        </w:rPr>
      </w:pPr>
      <w:r w:rsidRPr="00125A14">
        <w:rPr>
          <w:rFonts w:ascii="黑体" w:eastAsia="黑体" w:hAnsi="黑体" w:hint="eastAsia"/>
        </w:rPr>
        <w:t>集中监管仓</w:t>
      </w:r>
      <w:r w:rsidR="004E62E9" w:rsidRPr="00125A14">
        <w:rPr>
          <w:rFonts w:ascii="黑体" w:eastAsia="黑体" w:hAnsi="黑体" w:hint="eastAsia"/>
        </w:rPr>
        <w:t xml:space="preserve"> </w:t>
      </w:r>
      <w:r w:rsidR="004E62E9" w:rsidRPr="00125A14">
        <w:rPr>
          <w:rFonts w:ascii="Times New Roman" w:eastAsia="黑体"/>
        </w:rPr>
        <w:t xml:space="preserve"> </w:t>
      </w:r>
      <w:r w:rsidRPr="00125A14">
        <w:rPr>
          <w:rFonts w:ascii="黑体" w:eastAsia="黑体" w:hAnsi="黑体"/>
        </w:rPr>
        <w:t>centralized supervision warehouse</w:t>
      </w:r>
    </w:p>
    <w:p w:rsidR="004E62E9" w:rsidRDefault="008850AB" w:rsidP="004E62E9">
      <w:pPr>
        <w:pStyle w:val="ae"/>
      </w:pPr>
      <w:r w:rsidRPr="00125A14">
        <w:rPr>
          <w:rFonts w:hint="eastAsia"/>
        </w:rPr>
        <w:t>冻品集中监管仓的简称。指按照抽检全检测、冻品外包装全消杀、进口冻品全追溯“三全”管理要求，对从深圳各港口码头提柜离港并在深圳储存、销售、加工的进口冻品，在其储存、销售、加工前必须进入的冻品集中监督管理仓库。</w:t>
      </w:r>
    </w:p>
    <w:p w:rsidR="008850AB" w:rsidRPr="00133E22" w:rsidRDefault="008850AB" w:rsidP="008850AB">
      <w:pPr>
        <w:pStyle w:val="a1"/>
        <w:spacing w:before="156" w:after="156"/>
      </w:pPr>
      <w:bookmarkStart w:id="52" w:name="_Toc61366529"/>
      <w:bookmarkEnd w:id="52"/>
    </w:p>
    <w:p w:rsidR="008850AB" w:rsidRPr="00EF27EE" w:rsidRDefault="008850AB" w:rsidP="008850AB">
      <w:pPr>
        <w:pStyle w:val="ae"/>
        <w:spacing w:line="360" w:lineRule="auto"/>
        <w:rPr>
          <w:rFonts w:ascii="黑体" w:eastAsia="黑体" w:hAnsi="黑体"/>
        </w:rPr>
      </w:pPr>
      <w:r>
        <w:rPr>
          <w:rFonts w:ascii="黑体" w:eastAsia="黑体" w:hAnsi="黑体" w:hint="eastAsia"/>
        </w:rPr>
        <w:t>关键控制点</w:t>
      </w:r>
      <w:r w:rsidRPr="000C436D">
        <w:rPr>
          <w:rFonts w:ascii="黑体" w:eastAsia="黑体" w:hAnsi="黑体" w:hint="eastAsia"/>
        </w:rPr>
        <w:t xml:space="preserve"> </w:t>
      </w:r>
      <w:r>
        <w:rPr>
          <w:rFonts w:ascii="Times New Roman" w:eastAsia="黑体"/>
        </w:rPr>
        <w:t xml:space="preserve"> </w:t>
      </w:r>
      <w:r w:rsidRPr="00C32B95">
        <w:rPr>
          <w:rFonts w:ascii="黑体" w:eastAsia="黑体" w:hAnsi="黑体"/>
        </w:rPr>
        <w:t>critical control point</w:t>
      </w:r>
    </w:p>
    <w:p w:rsidR="008850AB" w:rsidRDefault="008850AB" w:rsidP="008850AB">
      <w:pPr>
        <w:pStyle w:val="ae"/>
      </w:pPr>
      <w:r>
        <w:t>指在集中监管过程中能够实施控制措施</w:t>
      </w:r>
      <w:r>
        <w:rPr>
          <w:rFonts w:hint="eastAsia"/>
        </w:rPr>
        <w:t>，</w:t>
      </w:r>
      <w:r>
        <w:t>预防和切断疫情传播渠道的关键环节和步骤。</w:t>
      </w:r>
    </w:p>
    <w:p w:rsidR="004E62E9" w:rsidRPr="00BB0D58" w:rsidRDefault="00352209" w:rsidP="00BB0D58">
      <w:pPr>
        <w:pStyle w:val="a0"/>
        <w:spacing w:before="312" w:after="312"/>
        <w:outlineLvl w:val="0"/>
      </w:pPr>
      <w:bookmarkStart w:id="53" w:name="_Toc60306684"/>
      <w:bookmarkStart w:id="54" w:name="_Toc60317170"/>
      <w:bookmarkStart w:id="55" w:name="_Toc61366530"/>
      <w:bookmarkStart w:id="56" w:name="_Toc63671254"/>
      <w:bookmarkEnd w:id="29"/>
      <w:r w:rsidRPr="00BB0D58">
        <w:rPr>
          <w:rFonts w:hint="eastAsia"/>
        </w:rPr>
        <w:t>冷链作业流程</w:t>
      </w:r>
      <w:bookmarkEnd w:id="53"/>
      <w:bookmarkEnd w:id="54"/>
      <w:bookmarkEnd w:id="55"/>
      <w:bookmarkEnd w:id="56"/>
    </w:p>
    <w:p w:rsidR="004E62E9" w:rsidRPr="00865604" w:rsidRDefault="00862C63" w:rsidP="004E62E9">
      <w:pPr>
        <w:pStyle w:val="a1"/>
        <w:spacing w:before="156" w:after="156"/>
        <w:rPr>
          <w:rFonts w:ascii="Times New Roman"/>
          <w:szCs w:val="20"/>
        </w:rPr>
      </w:pPr>
      <w:bookmarkStart w:id="57" w:name="_Toc60306685"/>
      <w:bookmarkStart w:id="58" w:name="_Toc60941654"/>
      <w:bookmarkStart w:id="59" w:name="_Toc60998042"/>
      <w:bookmarkStart w:id="60" w:name="_Toc61366531"/>
      <w:r>
        <w:rPr>
          <w:rFonts w:ascii="Times New Roman" w:hint="eastAsia"/>
          <w:szCs w:val="20"/>
        </w:rPr>
        <w:t>冷链作业流程图</w:t>
      </w:r>
      <w:bookmarkEnd w:id="57"/>
      <w:bookmarkEnd w:id="58"/>
      <w:bookmarkEnd w:id="59"/>
      <w:bookmarkEnd w:id="60"/>
    </w:p>
    <w:p w:rsidR="004E62E9" w:rsidRDefault="00565269" w:rsidP="004E62E9">
      <w:pPr>
        <w:pStyle w:val="ae"/>
      </w:pPr>
      <w:r w:rsidRPr="00125A14">
        <w:rPr>
          <w:rFonts w:hint="eastAsia"/>
        </w:rPr>
        <w:t>集中监管仓的进口冻品冷链作业流程</w:t>
      </w:r>
      <w:r w:rsidRPr="00125A14">
        <w:rPr>
          <w:rFonts w:ascii="Times New Roman"/>
        </w:rPr>
        <w:t>见图</w:t>
      </w:r>
      <w:r w:rsidRPr="00125A14">
        <w:rPr>
          <w:rFonts w:ascii="Times New Roman"/>
        </w:rPr>
        <w:t>1</w:t>
      </w:r>
      <w:r w:rsidR="000853E8" w:rsidRPr="00125A14">
        <w:rPr>
          <w:rFonts w:ascii="Times New Roman"/>
        </w:rPr>
        <w:t>，</w:t>
      </w:r>
      <w:r w:rsidRPr="00125A14">
        <w:rPr>
          <w:rFonts w:ascii="Times New Roman"/>
        </w:rPr>
        <w:t>包括</w:t>
      </w:r>
      <w:r w:rsidR="00862C63">
        <w:rPr>
          <w:rFonts w:ascii="Times New Roman" w:hint="eastAsia"/>
        </w:rPr>
        <w:t>港口</w:t>
      </w:r>
      <w:r w:rsidR="002272F8">
        <w:rPr>
          <w:rFonts w:ascii="Times New Roman"/>
        </w:rPr>
        <w:t>报关</w:t>
      </w:r>
      <w:r w:rsidR="002272F8">
        <w:rPr>
          <w:rFonts w:ascii="Times New Roman" w:hint="eastAsia"/>
        </w:rPr>
        <w:t>、</w:t>
      </w:r>
      <w:r w:rsidRPr="00565269">
        <w:rPr>
          <w:rFonts w:ascii="Times New Roman"/>
        </w:rPr>
        <w:t>网上预约</w:t>
      </w:r>
      <w:r w:rsidR="00862C63">
        <w:rPr>
          <w:rFonts w:ascii="Times New Roman"/>
        </w:rPr>
        <w:t>进入集中监管仓</w:t>
      </w:r>
      <w:r w:rsidRPr="00565269">
        <w:rPr>
          <w:rFonts w:ascii="Times New Roman"/>
        </w:rPr>
        <w:t>、</w:t>
      </w:r>
      <w:r w:rsidR="00862C63">
        <w:rPr>
          <w:rFonts w:ascii="Times New Roman"/>
        </w:rPr>
        <w:t>提柜离港、入场卸货、采样、消毒、入库暂存</w:t>
      </w:r>
      <w:r w:rsidRPr="00565269">
        <w:rPr>
          <w:rFonts w:ascii="Times New Roman"/>
        </w:rPr>
        <w:t>、</w:t>
      </w:r>
      <w:r w:rsidR="00862C63">
        <w:rPr>
          <w:rFonts w:ascii="Times New Roman" w:hint="eastAsia"/>
        </w:rPr>
        <w:t>核酸检测</w:t>
      </w:r>
      <w:r w:rsidR="00C32B95">
        <w:rPr>
          <w:rFonts w:ascii="Times New Roman" w:hint="eastAsia"/>
        </w:rPr>
        <w:t>、</w:t>
      </w:r>
      <w:r w:rsidR="005B429B">
        <w:rPr>
          <w:rFonts w:ascii="Times New Roman"/>
        </w:rPr>
        <w:t>装货出仓</w:t>
      </w:r>
      <w:r w:rsidR="005B429B">
        <w:rPr>
          <w:rFonts w:ascii="Times New Roman" w:hint="eastAsia"/>
        </w:rPr>
        <w:t>、</w:t>
      </w:r>
      <w:r w:rsidR="005B429B">
        <w:rPr>
          <w:rFonts w:ascii="Times New Roman"/>
        </w:rPr>
        <w:t>市场接收</w:t>
      </w:r>
      <w:r w:rsidR="005B429B">
        <w:rPr>
          <w:rFonts w:ascii="Times New Roman" w:hint="eastAsia"/>
        </w:rPr>
        <w:t>等作业流程。</w:t>
      </w:r>
    </w:p>
    <w:p w:rsidR="0018433F" w:rsidRDefault="00125A14" w:rsidP="0018433F">
      <w:pPr>
        <w:pStyle w:val="ae"/>
        <w:ind w:firstLineChars="0" w:firstLine="0"/>
        <w:jc w:val="center"/>
        <w:rPr>
          <w:rFonts w:hint="eastAsia"/>
        </w:rPr>
      </w:pPr>
      <w:r w:rsidRPr="006B66C5">
        <w:object w:dxaOrig="4935" w:dyaOrig="10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531.15pt" o:ole="">
            <v:imagedata r:id="rId18" o:title=""/>
          </v:shape>
          <o:OLEObject Type="Embed" ProgID="Visio.Drawing.15" ShapeID="_x0000_i1025" DrawAspect="Content" ObjectID="_1674284479" r:id="rId19"/>
        </w:object>
      </w:r>
    </w:p>
    <w:p w:rsidR="004E62E9" w:rsidRPr="005E3671" w:rsidRDefault="0018433F" w:rsidP="0018433F">
      <w:pPr>
        <w:pStyle w:val="a"/>
        <w:numPr>
          <w:ilvl w:val="0"/>
          <w:numId w:val="0"/>
        </w:numPr>
        <w:spacing w:before="156" w:after="156"/>
      </w:pPr>
      <w:r>
        <w:rPr>
          <w:rFonts w:hint="eastAsia"/>
        </w:rPr>
        <w:t>图1</w:t>
      </w:r>
      <w:r>
        <w:t xml:space="preserve"> </w:t>
      </w:r>
      <w:r w:rsidR="00A65C32" w:rsidRPr="00A65C32">
        <w:rPr>
          <w:rFonts w:hint="eastAsia"/>
        </w:rPr>
        <w:t>进口冻品冷链作业流程</w:t>
      </w:r>
      <w:r w:rsidR="004E62E9">
        <w:rPr>
          <w:rFonts w:hint="eastAsia"/>
        </w:rPr>
        <w:t>图</w:t>
      </w:r>
    </w:p>
    <w:p w:rsidR="004E62E9" w:rsidRDefault="00862C63" w:rsidP="004E62E9">
      <w:pPr>
        <w:pStyle w:val="a1"/>
        <w:spacing w:before="156" w:after="156"/>
        <w:rPr>
          <w:rFonts w:ascii="Times New Roman"/>
          <w:szCs w:val="20"/>
        </w:rPr>
      </w:pPr>
      <w:bookmarkStart w:id="61" w:name="_Toc61366532"/>
      <w:r>
        <w:rPr>
          <w:rFonts w:ascii="Times New Roman" w:hint="eastAsia"/>
          <w:szCs w:val="20"/>
        </w:rPr>
        <w:t>关键环节细分作业流程</w:t>
      </w:r>
      <w:bookmarkEnd w:id="61"/>
    </w:p>
    <w:p w:rsidR="00D65CE0" w:rsidRDefault="00D65CE0" w:rsidP="00D65CE0">
      <w:pPr>
        <w:pStyle w:val="a2"/>
        <w:spacing w:before="156" w:after="156"/>
        <w:rPr>
          <w:rFonts w:ascii="Times New Roman"/>
          <w:szCs w:val="20"/>
        </w:rPr>
      </w:pPr>
      <w:bookmarkStart w:id="62" w:name="_Toc60306686"/>
      <w:bookmarkStart w:id="63" w:name="_Toc60910101"/>
      <w:bookmarkStart w:id="64" w:name="_Toc60910440"/>
      <w:r>
        <w:rPr>
          <w:rFonts w:ascii="Times New Roman" w:hint="eastAsia"/>
          <w:szCs w:val="20"/>
        </w:rPr>
        <w:t>报关</w:t>
      </w:r>
      <w:bookmarkEnd w:id="62"/>
      <w:bookmarkEnd w:id="63"/>
      <w:bookmarkEnd w:id="64"/>
    </w:p>
    <w:p w:rsidR="00D65CE0" w:rsidRPr="00D65CE0" w:rsidRDefault="00D65CE0" w:rsidP="00D65CE0">
      <w:r>
        <w:rPr>
          <w:rFonts w:hint="eastAsia"/>
        </w:rPr>
        <w:t>4</w:t>
      </w:r>
      <w:r>
        <w:t xml:space="preserve">.2.1.1 </w:t>
      </w:r>
      <w:r w:rsidRPr="00D65CE0">
        <w:rPr>
          <w:rFonts w:hint="eastAsia"/>
        </w:rPr>
        <w:t>进口冻品企业在填写报关单时应诚信申报，其报关单证目的地的海关备案仓库应为进口冻品集中监管仓。</w:t>
      </w:r>
    </w:p>
    <w:p w:rsidR="00D65CE0" w:rsidRPr="00D65CE0" w:rsidRDefault="00D65CE0" w:rsidP="00D65CE0">
      <w:r>
        <w:t xml:space="preserve">4.2.1.2 </w:t>
      </w:r>
      <w:r w:rsidRPr="00D65CE0">
        <w:rPr>
          <w:rFonts w:hint="eastAsia"/>
        </w:rPr>
        <w:t>进口冻品企业若存在</w:t>
      </w:r>
      <w:proofErr w:type="gramStart"/>
      <w:r w:rsidRPr="00D65CE0">
        <w:rPr>
          <w:rFonts w:hint="eastAsia"/>
        </w:rPr>
        <w:t>不</w:t>
      </w:r>
      <w:proofErr w:type="gramEnd"/>
      <w:r w:rsidRPr="00D65CE0">
        <w:rPr>
          <w:rFonts w:hint="eastAsia"/>
        </w:rPr>
        <w:t>诚信申报</w:t>
      </w:r>
      <w:r w:rsidR="00A556AC">
        <w:rPr>
          <w:rFonts w:hint="eastAsia"/>
        </w:rPr>
        <w:t>行为</w:t>
      </w:r>
      <w:r w:rsidRPr="00D65CE0">
        <w:rPr>
          <w:rFonts w:hint="eastAsia"/>
        </w:rPr>
        <w:t>，将会被纳入征信系统。</w:t>
      </w:r>
    </w:p>
    <w:p w:rsidR="00386B84" w:rsidRDefault="00D65CE0" w:rsidP="00D65CE0">
      <w:r>
        <w:t xml:space="preserve">4.2.1.3 </w:t>
      </w:r>
      <w:r>
        <w:t>深圳海关应密切跟踪追踪海关总署发布的</w:t>
      </w:r>
      <w:r w:rsidRPr="00D65CE0">
        <w:rPr>
          <w:rFonts w:hint="eastAsia"/>
        </w:rPr>
        <w:t>《符合评估要求及有传统贸易的国家或地区输华食品</w:t>
      </w:r>
      <w:r w:rsidRPr="00D65CE0">
        <w:rPr>
          <w:rFonts w:hint="eastAsia"/>
        </w:rPr>
        <w:lastRenderedPageBreak/>
        <w:t>目录》</w:t>
      </w:r>
      <w:r w:rsidR="00386B84">
        <w:rPr>
          <w:rFonts w:hint="eastAsia"/>
        </w:rPr>
        <w:t>及涉</w:t>
      </w:r>
      <w:proofErr w:type="gramStart"/>
      <w:r w:rsidR="00386B84">
        <w:rPr>
          <w:rFonts w:hint="eastAsia"/>
        </w:rPr>
        <w:t>疫</w:t>
      </w:r>
      <w:proofErr w:type="gramEnd"/>
      <w:r w:rsidR="00386B84">
        <w:rPr>
          <w:rFonts w:hint="eastAsia"/>
        </w:rPr>
        <w:t>相关公告信息，落实入境</w:t>
      </w:r>
      <w:r w:rsidR="00B64F09">
        <w:rPr>
          <w:rFonts w:hint="eastAsia"/>
        </w:rPr>
        <w:t>准入制度和口岸检验检疫风险监测，并做好产品核查和信息通报等工作；</w:t>
      </w:r>
    </w:p>
    <w:p w:rsidR="00B64F09" w:rsidRPr="001D536C" w:rsidRDefault="00B64F09" w:rsidP="00D65CE0">
      <w:r w:rsidRPr="001D536C">
        <w:rPr>
          <w:rFonts w:hint="eastAsia"/>
        </w:rPr>
        <w:t>4</w:t>
      </w:r>
      <w:r w:rsidRPr="001D536C">
        <w:t xml:space="preserve">.2.1.4 </w:t>
      </w:r>
      <w:proofErr w:type="gramStart"/>
      <w:r w:rsidRPr="001D536C">
        <w:t>宜建立</w:t>
      </w:r>
      <w:proofErr w:type="gramEnd"/>
      <w:r w:rsidRPr="001D536C">
        <w:t>高风险厂商熔断信息上报机制</w:t>
      </w:r>
      <w:r w:rsidR="0097583F" w:rsidRPr="001D536C">
        <w:rPr>
          <w:rFonts w:hint="eastAsia"/>
        </w:rPr>
        <w:t>，对来自高风险厂商的进口冻品采取紧急预防性措施。</w:t>
      </w:r>
    </w:p>
    <w:p w:rsidR="00D4255E" w:rsidRPr="001D536C" w:rsidRDefault="00D4255E" w:rsidP="00D65CE0">
      <w:r w:rsidRPr="001D536C">
        <w:rPr>
          <w:rFonts w:hint="eastAsia"/>
        </w:rPr>
        <w:t>4</w:t>
      </w:r>
      <w:r w:rsidRPr="001D536C">
        <w:t xml:space="preserve">.2.1.5 </w:t>
      </w:r>
      <w:r w:rsidRPr="001D536C">
        <w:t>海关在口岸环节对按中</w:t>
      </w:r>
      <w:proofErr w:type="gramStart"/>
      <w:r w:rsidRPr="001D536C">
        <w:t>控要求</w:t>
      </w:r>
      <w:proofErr w:type="gramEnd"/>
      <w:r w:rsidRPr="001D536C">
        <w:t>只需实施消毒</w:t>
      </w:r>
      <w:r w:rsidRPr="001D536C">
        <w:rPr>
          <w:rFonts w:hint="eastAsia"/>
        </w:rPr>
        <w:t>、</w:t>
      </w:r>
      <w:r w:rsidRPr="001D536C">
        <w:t>流向深圳的进口冻品同时进行抽样检测</w:t>
      </w:r>
      <w:r w:rsidRPr="001D536C">
        <w:rPr>
          <w:rFonts w:hint="eastAsia"/>
        </w:rPr>
        <w:t>，</w:t>
      </w:r>
      <w:r w:rsidRPr="001D536C">
        <w:t>抽检</w:t>
      </w:r>
      <w:r w:rsidRPr="001D536C">
        <w:rPr>
          <w:rFonts w:hint="eastAsia"/>
        </w:rPr>
        <w:t>、</w:t>
      </w:r>
      <w:r w:rsidRPr="001D536C">
        <w:t>消毒后</w:t>
      </w:r>
      <w:r w:rsidRPr="001D536C">
        <w:rPr>
          <w:rFonts w:hint="eastAsia"/>
        </w:rPr>
        <w:t>，</w:t>
      </w:r>
      <w:r w:rsidRPr="001D536C">
        <w:t>相关冻品不需再进入集中监管仓</w:t>
      </w:r>
      <w:r w:rsidRPr="001D536C">
        <w:rPr>
          <w:rFonts w:hint="eastAsia"/>
        </w:rPr>
        <w:t>。</w:t>
      </w:r>
    </w:p>
    <w:p w:rsidR="00386B84" w:rsidRDefault="00386B84" w:rsidP="00386B84">
      <w:pPr>
        <w:pStyle w:val="a2"/>
        <w:spacing w:before="156" w:after="156"/>
      </w:pPr>
      <w:bookmarkStart w:id="65" w:name="_Toc60306687"/>
      <w:bookmarkStart w:id="66" w:name="_Toc60910102"/>
      <w:bookmarkStart w:id="67" w:name="_Toc60910441"/>
      <w:r>
        <w:rPr>
          <w:rFonts w:hint="eastAsia"/>
        </w:rPr>
        <w:t>网上预约</w:t>
      </w:r>
      <w:bookmarkEnd w:id="65"/>
      <w:bookmarkEnd w:id="66"/>
      <w:bookmarkEnd w:id="67"/>
      <w:proofErr w:type="gramStart"/>
      <w:r w:rsidR="00BF6CBE">
        <w:rPr>
          <w:rFonts w:hint="eastAsia"/>
        </w:rPr>
        <w:t>及提柜离港</w:t>
      </w:r>
      <w:proofErr w:type="gramEnd"/>
    </w:p>
    <w:p w:rsidR="00424C77" w:rsidRDefault="00386B84" w:rsidP="00386B84">
      <w:r>
        <w:rPr>
          <w:rFonts w:hint="eastAsia"/>
        </w:rPr>
        <w:t>4</w:t>
      </w:r>
      <w:r>
        <w:t xml:space="preserve">.2.2.1 </w:t>
      </w:r>
      <w:r w:rsidR="00424C77">
        <w:rPr>
          <w:rFonts w:hint="eastAsia"/>
        </w:rPr>
        <w:t>货主</w:t>
      </w:r>
      <w:r>
        <w:t>应通过</w:t>
      </w:r>
      <w:r w:rsidR="00424C77">
        <w:t>网上预约方式预约进口冻品进行集中监管仓时间</w:t>
      </w:r>
      <w:r w:rsidR="00424C77">
        <w:rPr>
          <w:rFonts w:hint="eastAsia"/>
        </w:rPr>
        <w:t>，</w:t>
      </w:r>
      <w:r w:rsidR="00424C77">
        <w:t>并按要求如实填报相关资料</w:t>
      </w:r>
      <w:r w:rsidR="00424C77">
        <w:rPr>
          <w:rFonts w:hint="eastAsia"/>
        </w:rPr>
        <w:t>。</w:t>
      </w:r>
    </w:p>
    <w:p w:rsidR="00386B84" w:rsidRPr="001D536C" w:rsidRDefault="00386B84" w:rsidP="00386B84">
      <w:r>
        <w:rPr>
          <w:rFonts w:hint="eastAsia"/>
        </w:rPr>
        <w:t>4</w:t>
      </w:r>
      <w:r>
        <w:t>.2.2.</w:t>
      </w:r>
      <w:r w:rsidR="00424C77">
        <w:t>2</w:t>
      </w:r>
      <w:r>
        <w:t xml:space="preserve"> </w:t>
      </w:r>
      <w:r w:rsidR="00424C77">
        <w:rPr>
          <w:rFonts w:hint="eastAsia"/>
        </w:rPr>
        <w:t>货主</w:t>
      </w:r>
      <w:r w:rsidRPr="00386B84">
        <w:t>提交预约申请成功后</w:t>
      </w:r>
      <w:r w:rsidRPr="00386B84">
        <w:rPr>
          <w:rFonts w:hint="eastAsia"/>
        </w:rPr>
        <w:t>，</w:t>
      </w:r>
      <w:r w:rsidRPr="00386B84">
        <w:t>等待系统审核</w:t>
      </w:r>
      <w:r w:rsidRPr="00386B84">
        <w:rPr>
          <w:rFonts w:hint="eastAsia"/>
        </w:rPr>
        <w:t>，</w:t>
      </w:r>
      <w:r w:rsidRPr="00386B84">
        <w:t>审核通过后预约生效</w:t>
      </w:r>
      <w:r w:rsidRPr="00386B84">
        <w:rPr>
          <w:rFonts w:hint="eastAsia"/>
        </w:rPr>
        <w:t>；</w:t>
      </w:r>
      <w:r w:rsidRPr="00386B84">
        <w:t>如未通过审核</w:t>
      </w:r>
      <w:r w:rsidRPr="00386B84">
        <w:rPr>
          <w:rFonts w:hint="eastAsia"/>
        </w:rPr>
        <w:t>，</w:t>
      </w:r>
      <w:r w:rsidRPr="00386B84">
        <w:t>则需要重新提交</w:t>
      </w:r>
      <w:r w:rsidRPr="001D536C">
        <w:t>申请</w:t>
      </w:r>
      <w:r w:rsidRPr="001D536C">
        <w:rPr>
          <w:rFonts w:hint="eastAsia"/>
        </w:rPr>
        <w:t>。</w:t>
      </w:r>
    </w:p>
    <w:p w:rsidR="00A5310F" w:rsidRPr="001D536C" w:rsidRDefault="00A5310F" w:rsidP="00386B84">
      <w:r w:rsidRPr="001D536C">
        <w:t xml:space="preserve">4.2.2.3 </w:t>
      </w:r>
      <w:r w:rsidRPr="001D536C">
        <w:t>应对来自高风险厂商的进口冻品进行风险预警</w:t>
      </w:r>
      <w:r w:rsidRPr="001D536C">
        <w:rPr>
          <w:rFonts w:hint="eastAsia"/>
        </w:rPr>
        <w:t>。</w:t>
      </w:r>
    </w:p>
    <w:p w:rsidR="00386B84" w:rsidRPr="001D536C" w:rsidRDefault="00386B84" w:rsidP="00BF6CBE">
      <w:r w:rsidRPr="001D536C">
        <w:rPr>
          <w:rFonts w:hint="eastAsia"/>
        </w:rPr>
        <w:t>4</w:t>
      </w:r>
      <w:r w:rsidRPr="001D536C">
        <w:t>.2.2.</w:t>
      </w:r>
      <w:r w:rsidR="00A5310F" w:rsidRPr="001D536C">
        <w:t>4</w:t>
      </w:r>
      <w:r w:rsidRPr="001D536C">
        <w:t xml:space="preserve"> </w:t>
      </w:r>
      <w:r w:rsidRPr="001D536C">
        <w:rPr>
          <w:rFonts w:hint="eastAsia"/>
        </w:rPr>
        <w:t>预约成功后，货物需在预约时间段内到达监管仓。未按约定时间到达监管仓的，本次预约将被取消，货主或现场跟进人需要重新预约。</w:t>
      </w:r>
    </w:p>
    <w:p w:rsidR="00862C63" w:rsidRDefault="00EB2551" w:rsidP="00862C63">
      <w:pPr>
        <w:pStyle w:val="a2"/>
        <w:spacing w:before="156" w:after="156"/>
      </w:pPr>
      <w:r>
        <w:rPr>
          <w:rFonts w:hint="eastAsia"/>
        </w:rPr>
        <w:t>入场</w:t>
      </w:r>
      <w:r>
        <w:t>卸货</w:t>
      </w:r>
    </w:p>
    <w:p w:rsidR="00AF122D" w:rsidRDefault="00862C63" w:rsidP="00862C63">
      <w:pPr>
        <w:widowControl/>
        <w:tabs>
          <w:tab w:val="center" w:pos="4201"/>
          <w:tab w:val="right" w:leader="dot" w:pos="9298"/>
        </w:tabs>
        <w:autoSpaceDE w:val="0"/>
        <w:autoSpaceDN w:val="0"/>
        <w:jc w:val="left"/>
        <w:rPr>
          <w:rFonts w:ascii="宋体"/>
          <w:kern w:val="0"/>
          <w:szCs w:val="20"/>
        </w:rPr>
      </w:pPr>
      <w:r w:rsidRPr="00862C63">
        <w:rPr>
          <w:rFonts w:ascii="黑体" w:eastAsia="黑体" w:hAnsi="黑体" w:hint="eastAsia"/>
          <w:kern w:val="0"/>
          <w:szCs w:val="20"/>
        </w:rPr>
        <w:t>4</w:t>
      </w:r>
      <w:r w:rsidR="00701DAD">
        <w:rPr>
          <w:rFonts w:ascii="黑体" w:eastAsia="黑体" w:hAnsi="黑体"/>
          <w:kern w:val="0"/>
          <w:szCs w:val="20"/>
        </w:rPr>
        <w:t>.2.3</w:t>
      </w:r>
      <w:r w:rsidRPr="00862C63">
        <w:rPr>
          <w:rFonts w:ascii="黑体" w:eastAsia="黑体" w:hAnsi="黑体"/>
          <w:kern w:val="0"/>
          <w:szCs w:val="20"/>
        </w:rPr>
        <w:t xml:space="preserve">.1 </w:t>
      </w:r>
      <w:r w:rsidR="00D03E6C">
        <w:rPr>
          <w:rFonts w:ascii="宋体" w:hint="eastAsia"/>
          <w:kern w:val="0"/>
          <w:szCs w:val="20"/>
        </w:rPr>
        <w:t>取得预约信息的进口冻品运输</w:t>
      </w:r>
      <w:r w:rsidR="00C568A6">
        <w:rPr>
          <w:rFonts w:ascii="宋体" w:hint="eastAsia"/>
          <w:kern w:val="0"/>
          <w:szCs w:val="20"/>
        </w:rPr>
        <w:t>车辆</w:t>
      </w:r>
      <w:r w:rsidR="00D03E6C">
        <w:rPr>
          <w:rFonts w:ascii="宋体" w:hint="eastAsia"/>
          <w:kern w:val="0"/>
          <w:szCs w:val="20"/>
        </w:rPr>
        <w:t>凭入场预约确认信息，有序排队</w:t>
      </w:r>
      <w:r w:rsidR="00C568A6">
        <w:rPr>
          <w:rFonts w:ascii="宋体"/>
          <w:kern w:val="0"/>
          <w:szCs w:val="20"/>
        </w:rPr>
        <w:t>进入集中监管</w:t>
      </w:r>
      <w:proofErr w:type="gramStart"/>
      <w:r w:rsidR="00C568A6">
        <w:rPr>
          <w:rFonts w:ascii="宋体"/>
          <w:kern w:val="0"/>
          <w:szCs w:val="20"/>
        </w:rPr>
        <w:t>仓临时</w:t>
      </w:r>
      <w:proofErr w:type="gramEnd"/>
      <w:r w:rsidR="00C568A6">
        <w:rPr>
          <w:rFonts w:ascii="宋体"/>
          <w:kern w:val="0"/>
          <w:szCs w:val="20"/>
        </w:rPr>
        <w:t>停车场</w:t>
      </w:r>
      <w:r w:rsidR="00C568A6">
        <w:rPr>
          <w:rFonts w:ascii="宋体" w:hint="eastAsia"/>
          <w:kern w:val="0"/>
          <w:szCs w:val="20"/>
        </w:rPr>
        <w:t>后，</w:t>
      </w:r>
      <w:r w:rsidR="00D03E6C">
        <w:rPr>
          <w:rFonts w:ascii="宋体" w:hint="eastAsia"/>
          <w:kern w:val="0"/>
          <w:szCs w:val="20"/>
        </w:rPr>
        <w:t>按集中监管仓现场指挥有序进入卸货区，实施封闭管理。</w:t>
      </w:r>
      <w:r w:rsidR="00D03E6C" w:rsidRPr="00125A14">
        <w:rPr>
          <w:rFonts w:ascii="宋体" w:hint="eastAsia"/>
          <w:kern w:val="0"/>
          <w:szCs w:val="20"/>
        </w:rPr>
        <w:t>卸货区的</w:t>
      </w:r>
      <w:r w:rsidR="00C568A6" w:rsidRPr="00125A14">
        <w:rPr>
          <w:rFonts w:ascii="宋体" w:hint="eastAsia"/>
          <w:kern w:val="0"/>
          <w:szCs w:val="20"/>
        </w:rPr>
        <w:t>卸货</w:t>
      </w:r>
      <w:r w:rsidR="00AF122D" w:rsidRPr="00125A14">
        <w:rPr>
          <w:rFonts w:ascii="宋体" w:hint="eastAsia"/>
          <w:kern w:val="0"/>
          <w:szCs w:val="20"/>
        </w:rPr>
        <w:t>作业流程图见图2</w:t>
      </w:r>
      <w:r w:rsidR="00C568A6" w:rsidRPr="00125A14">
        <w:rPr>
          <w:rFonts w:ascii="宋体" w:hint="eastAsia"/>
          <w:kern w:val="0"/>
          <w:szCs w:val="20"/>
        </w:rPr>
        <w:t>，</w:t>
      </w:r>
      <w:r w:rsidR="00C568A6">
        <w:rPr>
          <w:rFonts w:ascii="宋体" w:hint="eastAsia"/>
          <w:kern w:val="0"/>
          <w:szCs w:val="20"/>
        </w:rPr>
        <w:t>具体步骤如下：</w:t>
      </w:r>
    </w:p>
    <w:p w:rsidR="00D76F8B" w:rsidRDefault="0094252A" w:rsidP="009273B0">
      <w:pPr>
        <w:pStyle w:val="aff6"/>
        <w:widowControl/>
        <w:numPr>
          <w:ilvl w:val="0"/>
          <w:numId w:val="5"/>
        </w:numPr>
        <w:tabs>
          <w:tab w:val="center" w:pos="4201"/>
          <w:tab w:val="right" w:leader="dot" w:pos="9298"/>
        </w:tabs>
        <w:autoSpaceDE w:val="0"/>
        <w:autoSpaceDN w:val="0"/>
        <w:ind w:firstLineChars="0"/>
        <w:jc w:val="left"/>
        <w:rPr>
          <w:rFonts w:ascii="宋体"/>
          <w:kern w:val="0"/>
          <w:szCs w:val="20"/>
        </w:rPr>
      </w:pPr>
      <w:r>
        <w:rPr>
          <w:rFonts w:ascii="宋体" w:hint="eastAsia"/>
          <w:kern w:val="0"/>
          <w:szCs w:val="20"/>
        </w:rPr>
        <w:t>集中监管</w:t>
      </w:r>
      <w:proofErr w:type="gramStart"/>
      <w:r>
        <w:rPr>
          <w:rFonts w:ascii="宋体" w:hint="eastAsia"/>
          <w:kern w:val="0"/>
          <w:szCs w:val="20"/>
        </w:rPr>
        <w:t>仓临时</w:t>
      </w:r>
      <w:proofErr w:type="gramEnd"/>
      <w:r>
        <w:rPr>
          <w:rFonts w:ascii="宋体" w:hint="eastAsia"/>
          <w:kern w:val="0"/>
          <w:szCs w:val="20"/>
        </w:rPr>
        <w:t>停车场的现场调度人员核对预约信息，按照实际到达临时停车场的顺序，编制入场调度的顺序</w:t>
      </w:r>
      <w:r w:rsidR="00C568A6">
        <w:rPr>
          <w:rFonts w:ascii="宋体" w:hint="eastAsia"/>
          <w:kern w:val="0"/>
          <w:szCs w:val="20"/>
        </w:rPr>
        <w:t>；</w:t>
      </w:r>
    </w:p>
    <w:p w:rsidR="009273B0" w:rsidRPr="001D536C" w:rsidRDefault="009273B0" w:rsidP="009273B0">
      <w:pPr>
        <w:pStyle w:val="aff6"/>
        <w:widowControl/>
        <w:numPr>
          <w:ilvl w:val="0"/>
          <w:numId w:val="5"/>
        </w:numPr>
        <w:tabs>
          <w:tab w:val="center" w:pos="4201"/>
          <w:tab w:val="right" w:leader="dot" w:pos="9298"/>
        </w:tabs>
        <w:autoSpaceDE w:val="0"/>
        <w:autoSpaceDN w:val="0"/>
        <w:ind w:firstLineChars="0"/>
        <w:jc w:val="left"/>
        <w:rPr>
          <w:rFonts w:ascii="宋体"/>
          <w:kern w:val="0"/>
          <w:szCs w:val="20"/>
        </w:rPr>
      </w:pPr>
      <w:proofErr w:type="gramStart"/>
      <w:r w:rsidRPr="001D536C">
        <w:rPr>
          <w:rFonts w:ascii="宋体"/>
          <w:kern w:val="0"/>
          <w:szCs w:val="20"/>
        </w:rPr>
        <w:t>宜建立甩柜</w:t>
      </w:r>
      <w:proofErr w:type="gramEnd"/>
      <w:r w:rsidRPr="001D536C">
        <w:rPr>
          <w:rFonts w:ascii="宋体"/>
          <w:kern w:val="0"/>
          <w:szCs w:val="20"/>
        </w:rPr>
        <w:t>运转工作机制</w:t>
      </w:r>
      <w:r w:rsidRPr="001D536C">
        <w:rPr>
          <w:rFonts w:ascii="宋体" w:hint="eastAsia"/>
          <w:kern w:val="0"/>
          <w:szCs w:val="20"/>
        </w:rPr>
        <w:t>，</w:t>
      </w:r>
      <w:r w:rsidRPr="001D536C">
        <w:rPr>
          <w:rFonts w:ascii="宋体"/>
          <w:kern w:val="0"/>
          <w:szCs w:val="20"/>
        </w:rPr>
        <w:t>车辆拖头将货柜拖至卸货平台</w:t>
      </w:r>
      <w:r w:rsidRPr="001D536C">
        <w:rPr>
          <w:rFonts w:ascii="宋体" w:hint="eastAsia"/>
          <w:kern w:val="0"/>
          <w:szCs w:val="20"/>
        </w:rPr>
        <w:t>、</w:t>
      </w:r>
      <w:r w:rsidRPr="001D536C">
        <w:rPr>
          <w:rFonts w:ascii="宋体"/>
          <w:kern w:val="0"/>
          <w:szCs w:val="20"/>
        </w:rPr>
        <w:t>临时停车场等关键节点</w:t>
      </w:r>
      <w:r w:rsidRPr="001D536C">
        <w:rPr>
          <w:rFonts w:ascii="宋体" w:hint="eastAsia"/>
          <w:kern w:val="0"/>
          <w:szCs w:val="20"/>
        </w:rPr>
        <w:t>，</w:t>
      </w:r>
      <w:proofErr w:type="gramStart"/>
      <w:r w:rsidRPr="001D536C">
        <w:rPr>
          <w:rFonts w:ascii="宋体"/>
          <w:kern w:val="0"/>
          <w:szCs w:val="20"/>
        </w:rPr>
        <w:t>可脱柜离场</w:t>
      </w:r>
      <w:proofErr w:type="gramEnd"/>
      <w:r w:rsidRPr="001D536C">
        <w:rPr>
          <w:rFonts w:ascii="宋体" w:hint="eastAsia"/>
          <w:kern w:val="0"/>
          <w:szCs w:val="20"/>
        </w:rPr>
        <w:t>、</w:t>
      </w:r>
      <w:r w:rsidRPr="001D536C">
        <w:rPr>
          <w:rFonts w:ascii="宋体"/>
          <w:kern w:val="0"/>
          <w:szCs w:val="20"/>
        </w:rPr>
        <w:t>即停即走</w:t>
      </w:r>
      <w:r w:rsidRPr="001D536C">
        <w:rPr>
          <w:rFonts w:ascii="宋体" w:hint="eastAsia"/>
          <w:kern w:val="0"/>
          <w:szCs w:val="20"/>
        </w:rPr>
        <w:t>；</w:t>
      </w:r>
    </w:p>
    <w:p w:rsidR="00C568A6" w:rsidRDefault="0034022D" w:rsidP="009E7385">
      <w:pPr>
        <w:pStyle w:val="aff6"/>
        <w:widowControl/>
        <w:numPr>
          <w:ilvl w:val="0"/>
          <w:numId w:val="5"/>
        </w:numPr>
        <w:tabs>
          <w:tab w:val="center" w:pos="4201"/>
          <w:tab w:val="right" w:leader="dot" w:pos="9298"/>
        </w:tabs>
        <w:autoSpaceDE w:val="0"/>
        <w:autoSpaceDN w:val="0"/>
        <w:ind w:firstLineChars="0"/>
        <w:jc w:val="left"/>
        <w:rPr>
          <w:rFonts w:ascii="宋体"/>
          <w:kern w:val="0"/>
          <w:szCs w:val="20"/>
        </w:rPr>
      </w:pPr>
      <w:r w:rsidRPr="001D536C">
        <w:rPr>
          <w:rFonts w:ascii="宋体" w:hint="eastAsia"/>
          <w:kern w:val="0"/>
          <w:szCs w:val="20"/>
        </w:rPr>
        <w:t>货主或者现场跟进人凭入</w:t>
      </w:r>
      <w:r>
        <w:rPr>
          <w:rFonts w:ascii="宋体" w:hint="eastAsia"/>
          <w:kern w:val="0"/>
          <w:szCs w:val="20"/>
        </w:rPr>
        <w:t>场调度的顺序、前往开票处，并提供入库信息（包括货柜号、海关编号、货主姓名、司机联系方式、车牌号、报关单、货物清单等）</w:t>
      </w:r>
      <w:r w:rsidR="00D03E6C">
        <w:rPr>
          <w:rFonts w:ascii="宋体" w:hint="eastAsia"/>
          <w:kern w:val="0"/>
          <w:szCs w:val="20"/>
        </w:rPr>
        <w:t>；</w:t>
      </w:r>
    </w:p>
    <w:p w:rsidR="00D03E6C" w:rsidRDefault="0034022D" w:rsidP="009E7385">
      <w:pPr>
        <w:pStyle w:val="aff6"/>
        <w:widowControl/>
        <w:numPr>
          <w:ilvl w:val="0"/>
          <w:numId w:val="5"/>
        </w:numPr>
        <w:tabs>
          <w:tab w:val="center" w:pos="4201"/>
          <w:tab w:val="right" w:leader="dot" w:pos="9298"/>
        </w:tabs>
        <w:autoSpaceDE w:val="0"/>
        <w:autoSpaceDN w:val="0"/>
        <w:ind w:firstLineChars="0"/>
        <w:jc w:val="left"/>
        <w:rPr>
          <w:rFonts w:ascii="宋体"/>
          <w:kern w:val="0"/>
          <w:szCs w:val="20"/>
        </w:rPr>
      </w:pPr>
      <w:r>
        <w:rPr>
          <w:rFonts w:ascii="宋体" w:hint="eastAsia"/>
          <w:kern w:val="0"/>
          <w:szCs w:val="20"/>
        </w:rPr>
        <w:t>开票处根据提供的信息录入系统，并生成入库通知单和作业单</w:t>
      </w:r>
      <w:r w:rsidR="00D03E6C">
        <w:rPr>
          <w:rFonts w:ascii="宋体" w:hint="eastAsia"/>
          <w:kern w:val="0"/>
          <w:szCs w:val="20"/>
        </w:rPr>
        <w:t>；</w:t>
      </w:r>
    </w:p>
    <w:p w:rsidR="00D03E6C" w:rsidRDefault="0034022D" w:rsidP="009E7385">
      <w:pPr>
        <w:pStyle w:val="aff6"/>
        <w:widowControl/>
        <w:numPr>
          <w:ilvl w:val="0"/>
          <w:numId w:val="5"/>
        </w:numPr>
        <w:tabs>
          <w:tab w:val="center" w:pos="4201"/>
          <w:tab w:val="right" w:leader="dot" w:pos="9298"/>
        </w:tabs>
        <w:autoSpaceDE w:val="0"/>
        <w:autoSpaceDN w:val="0"/>
        <w:ind w:firstLineChars="0"/>
        <w:jc w:val="left"/>
        <w:rPr>
          <w:rFonts w:ascii="宋体"/>
          <w:kern w:val="0"/>
          <w:szCs w:val="20"/>
        </w:rPr>
      </w:pPr>
      <w:r>
        <w:rPr>
          <w:rFonts w:ascii="宋体" w:hint="eastAsia"/>
          <w:kern w:val="0"/>
          <w:szCs w:val="20"/>
        </w:rPr>
        <w:t>现场主管打印入库通知单并核对信息、上传至E</w:t>
      </w:r>
      <w:r>
        <w:rPr>
          <w:rFonts w:ascii="宋体"/>
          <w:kern w:val="0"/>
          <w:szCs w:val="20"/>
        </w:rPr>
        <w:t>RP系统</w:t>
      </w:r>
      <w:r w:rsidR="00D03E6C">
        <w:rPr>
          <w:rFonts w:ascii="宋体" w:hint="eastAsia"/>
          <w:kern w:val="0"/>
          <w:szCs w:val="20"/>
        </w:rPr>
        <w:t>；</w:t>
      </w:r>
    </w:p>
    <w:p w:rsidR="00D03E6C" w:rsidRDefault="0034022D" w:rsidP="009E7385">
      <w:pPr>
        <w:pStyle w:val="aff6"/>
        <w:widowControl/>
        <w:numPr>
          <w:ilvl w:val="0"/>
          <w:numId w:val="5"/>
        </w:numPr>
        <w:tabs>
          <w:tab w:val="center" w:pos="4201"/>
          <w:tab w:val="right" w:leader="dot" w:pos="9298"/>
        </w:tabs>
        <w:autoSpaceDE w:val="0"/>
        <w:autoSpaceDN w:val="0"/>
        <w:ind w:firstLineChars="0"/>
        <w:jc w:val="left"/>
        <w:rPr>
          <w:rFonts w:ascii="宋体"/>
          <w:kern w:val="0"/>
          <w:szCs w:val="20"/>
        </w:rPr>
      </w:pPr>
      <w:r>
        <w:rPr>
          <w:rFonts w:ascii="宋体" w:hint="eastAsia"/>
          <w:kern w:val="0"/>
          <w:szCs w:val="20"/>
        </w:rPr>
        <w:t>卸货现场工作人员进行开柜、卸货操作</w:t>
      </w:r>
      <w:r w:rsidR="00D03E6C">
        <w:rPr>
          <w:rFonts w:ascii="宋体" w:hint="eastAsia"/>
          <w:kern w:val="0"/>
          <w:szCs w:val="20"/>
        </w:rPr>
        <w:t>。</w:t>
      </w:r>
    </w:p>
    <w:p w:rsidR="000C430B" w:rsidRDefault="006B66C5" w:rsidP="000C430B">
      <w:pPr>
        <w:widowControl/>
        <w:tabs>
          <w:tab w:val="center" w:pos="4201"/>
          <w:tab w:val="right" w:leader="dot" w:pos="9298"/>
        </w:tabs>
        <w:autoSpaceDE w:val="0"/>
        <w:autoSpaceDN w:val="0"/>
        <w:jc w:val="center"/>
        <w:rPr>
          <w:rFonts w:ascii="宋体"/>
          <w:kern w:val="0"/>
          <w:szCs w:val="20"/>
        </w:rPr>
      </w:pPr>
      <w:r w:rsidRPr="006B66C5">
        <w:rPr>
          <w:rFonts w:ascii="宋体"/>
          <w:kern w:val="0"/>
          <w:szCs w:val="20"/>
        </w:rPr>
        <w:object w:dxaOrig="6885" w:dyaOrig="1306">
          <v:shape id="_x0000_i1026" type="#_x0000_t75" style="width:345.65pt;height:66pt" o:ole="">
            <v:imagedata r:id="rId20" o:title=""/>
          </v:shape>
          <o:OLEObject Type="Embed" ProgID="Visio.Drawing.15" ShapeID="_x0000_i1026" DrawAspect="Content" ObjectID="_1674284480" r:id="rId21"/>
        </w:object>
      </w:r>
    </w:p>
    <w:p w:rsidR="000C430B" w:rsidRPr="005E3671" w:rsidRDefault="0018433F" w:rsidP="0018433F">
      <w:pPr>
        <w:pStyle w:val="a"/>
        <w:numPr>
          <w:ilvl w:val="0"/>
          <w:numId w:val="0"/>
        </w:numPr>
        <w:spacing w:before="156" w:after="156"/>
      </w:pPr>
      <w:r>
        <w:rPr>
          <w:rFonts w:hint="eastAsia"/>
        </w:rPr>
        <w:t>图2</w:t>
      </w:r>
      <w:r>
        <w:t xml:space="preserve"> </w:t>
      </w:r>
      <w:r w:rsidR="00C568A6">
        <w:rPr>
          <w:rFonts w:hint="eastAsia"/>
        </w:rPr>
        <w:t>卸货</w:t>
      </w:r>
      <w:r w:rsidR="000C430B" w:rsidRPr="00A65C32">
        <w:rPr>
          <w:rFonts w:hint="eastAsia"/>
        </w:rPr>
        <w:t>作业流程</w:t>
      </w:r>
      <w:r w:rsidR="000C430B">
        <w:rPr>
          <w:rFonts w:hint="eastAsia"/>
        </w:rPr>
        <w:t>图</w:t>
      </w:r>
    </w:p>
    <w:p w:rsidR="0067018E" w:rsidRDefault="0067018E" w:rsidP="0067018E">
      <w:pPr>
        <w:pStyle w:val="ae"/>
        <w:ind w:firstLineChars="0" w:firstLine="0"/>
      </w:pPr>
      <w:r w:rsidRPr="0067018E">
        <w:rPr>
          <w:rFonts w:ascii="黑体" w:eastAsia="黑体" w:hAnsi="黑体" w:hint="eastAsia"/>
        </w:rPr>
        <w:t>4</w:t>
      </w:r>
      <w:r w:rsidR="00701DAD">
        <w:rPr>
          <w:rFonts w:ascii="黑体" w:eastAsia="黑体" w:hAnsi="黑体"/>
        </w:rPr>
        <w:t>.2.3</w:t>
      </w:r>
      <w:r w:rsidRPr="0067018E">
        <w:rPr>
          <w:rFonts w:ascii="黑体" w:eastAsia="黑体" w:hAnsi="黑体"/>
        </w:rPr>
        <w:t>.2  卸货要求</w:t>
      </w:r>
    </w:p>
    <w:p w:rsidR="009900C1" w:rsidRDefault="009900C1" w:rsidP="009900C1">
      <w:pPr>
        <w:pStyle w:val="ae"/>
      </w:pPr>
      <w:r>
        <w:rPr>
          <w:rFonts w:hint="eastAsia"/>
        </w:rPr>
        <w:t>卸货过程中需遵循</w:t>
      </w:r>
      <w:r w:rsidR="00D828D6">
        <w:rPr>
          <w:rFonts w:hint="eastAsia"/>
        </w:rPr>
        <w:t>以下</w:t>
      </w:r>
      <w:r>
        <w:rPr>
          <w:rFonts w:hint="eastAsia"/>
        </w:rPr>
        <w:t>要求：</w:t>
      </w:r>
    </w:p>
    <w:p w:rsidR="00ED53D4" w:rsidRDefault="00ED53D4" w:rsidP="009E7385">
      <w:pPr>
        <w:pStyle w:val="ae"/>
        <w:numPr>
          <w:ilvl w:val="0"/>
          <w:numId w:val="6"/>
        </w:numPr>
        <w:ind w:firstLineChars="0"/>
      </w:pPr>
      <w:r>
        <w:t>现场作业人员应按要求进行消毒</w:t>
      </w:r>
      <w:r>
        <w:rPr>
          <w:rFonts w:hint="eastAsia"/>
        </w:rPr>
        <w:t>，</w:t>
      </w:r>
      <w:r>
        <w:t>并做好个人防护</w:t>
      </w:r>
      <w:r>
        <w:rPr>
          <w:rFonts w:hint="eastAsia"/>
        </w:rPr>
        <w:t>；</w:t>
      </w:r>
    </w:p>
    <w:p w:rsidR="00581245" w:rsidRDefault="00581245" w:rsidP="009E7385">
      <w:pPr>
        <w:pStyle w:val="ae"/>
        <w:numPr>
          <w:ilvl w:val="0"/>
          <w:numId w:val="6"/>
        </w:numPr>
        <w:ind w:firstLineChars="0"/>
      </w:pPr>
      <w:r>
        <w:t>在集装箱开柜前</w:t>
      </w:r>
      <w:r>
        <w:rPr>
          <w:rFonts w:hint="eastAsia"/>
        </w:rPr>
        <w:t>，</w:t>
      </w:r>
      <w:r w:rsidR="00FF7177">
        <w:t>现场作业人员</w:t>
      </w:r>
      <w:r w:rsidR="00702E57">
        <w:t>应核对集装箱箱号及箱封</w:t>
      </w:r>
      <w:r>
        <w:t>号</w:t>
      </w:r>
      <w:r w:rsidR="00022919">
        <w:rPr>
          <w:rFonts w:hint="eastAsia"/>
        </w:rPr>
        <w:t>；</w:t>
      </w:r>
    </w:p>
    <w:p w:rsidR="00022919" w:rsidRDefault="00022919" w:rsidP="009E7385">
      <w:pPr>
        <w:pStyle w:val="ae"/>
        <w:numPr>
          <w:ilvl w:val="0"/>
          <w:numId w:val="6"/>
        </w:numPr>
        <w:ind w:firstLineChars="0"/>
      </w:pPr>
      <w:r w:rsidRPr="00022919">
        <w:rPr>
          <w:rFonts w:hint="eastAsia"/>
        </w:rPr>
        <w:t>现场工作人员在卸货过程中不得野蛮粗暴装卸货物</w:t>
      </w:r>
      <w:r w:rsidR="00FF7177">
        <w:rPr>
          <w:rFonts w:hint="eastAsia"/>
        </w:rPr>
        <w:t>，不应用脚踩踏货物</w:t>
      </w:r>
      <w:r>
        <w:rPr>
          <w:rFonts w:hint="eastAsia"/>
        </w:rPr>
        <w:t>；</w:t>
      </w:r>
    </w:p>
    <w:p w:rsidR="00FF7177" w:rsidRPr="001D536C" w:rsidRDefault="00FF7177" w:rsidP="009E7385">
      <w:pPr>
        <w:pStyle w:val="aff6"/>
        <w:numPr>
          <w:ilvl w:val="0"/>
          <w:numId w:val="6"/>
        </w:numPr>
        <w:ind w:firstLineChars="0"/>
        <w:rPr>
          <w:rFonts w:ascii="宋体"/>
          <w:noProof/>
          <w:kern w:val="0"/>
          <w:szCs w:val="20"/>
        </w:rPr>
      </w:pPr>
      <w:r w:rsidRPr="001D536C">
        <w:rPr>
          <w:rFonts w:ascii="宋体" w:hint="eastAsia"/>
          <w:noProof/>
          <w:kern w:val="0"/>
          <w:szCs w:val="20"/>
        </w:rPr>
        <w:t>应通过自动化设备对货物进行六面消毒；抽检样品采样后应立即进行六面消毒；</w:t>
      </w:r>
      <w:r w:rsidR="00A5310F" w:rsidRPr="001D536C">
        <w:rPr>
          <w:rFonts w:ascii="宋体" w:hint="eastAsia"/>
          <w:noProof/>
          <w:kern w:val="0"/>
          <w:szCs w:val="20"/>
        </w:rPr>
        <w:t>若进口冻品来自高风险厂商，则应进行机器+人工方式对进口冻品外包装实施双重超量消毒；</w:t>
      </w:r>
    </w:p>
    <w:p w:rsidR="00022919" w:rsidRPr="001D536C" w:rsidRDefault="00022919" w:rsidP="009E7385">
      <w:pPr>
        <w:pStyle w:val="aff6"/>
        <w:numPr>
          <w:ilvl w:val="0"/>
          <w:numId w:val="6"/>
        </w:numPr>
        <w:ind w:firstLineChars="0"/>
        <w:rPr>
          <w:rFonts w:ascii="宋体"/>
          <w:noProof/>
          <w:kern w:val="0"/>
          <w:szCs w:val="20"/>
        </w:rPr>
      </w:pPr>
      <w:r w:rsidRPr="001D536C">
        <w:rPr>
          <w:rFonts w:ascii="宋体" w:hint="eastAsia"/>
          <w:noProof/>
          <w:kern w:val="0"/>
          <w:szCs w:val="20"/>
        </w:rPr>
        <w:t>如发现有货物外箱破损严重的，必须第一时间提报，经征得客户同意后，对货物外观进行二次包装后方可进行消毒；</w:t>
      </w:r>
    </w:p>
    <w:p w:rsidR="00022919" w:rsidRPr="00022919" w:rsidRDefault="00FA44F6" w:rsidP="009E7385">
      <w:pPr>
        <w:pStyle w:val="aff6"/>
        <w:numPr>
          <w:ilvl w:val="0"/>
          <w:numId w:val="6"/>
        </w:numPr>
        <w:ind w:firstLineChars="0"/>
        <w:rPr>
          <w:rFonts w:ascii="宋体"/>
          <w:noProof/>
          <w:kern w:val="0"/>
          <w:szCs w:val="20"/>
        </w:rPr>
      </w:pPr>
      <w:r>
        <w:rPr>
          <w:rFonts w:ascii="宋体" w:hint="eastAsia"/>
          <w:noProof/>
          <w:kern w:val="0"/>
          <w:szCs w:val="20"/>
        </w:rPr>
        <w:lastRenderedPageBreak/>
        <w:t>库内托盘经消毒后方可堆放货物，码放应整齐稳定；</w:t>
      </w:r>
    </w:p>
    <w:p w:rsidR="00022919" w:rsidRDefault="00022919" w:rsidP="009E7385">
      <w:pPr>
        <w:pStyle w:val="ae"/>
        <w:numPr>
          <w:ilvl w:val="0"/>
          <w:numId w:val="6"/>
        </w:numPr>
        <w:ind w:firstLineChars="0"/>
      </w:pPr>
      <w:r>
        <w:t>卸货完毕后</w:t>
      </w:r>
      <w:r>
        <w:rPr>
          <w:rFonts w:hint="eastAsia"/>
        </w:rPr>
        <w:t>，</w:t>
      </w:r>
      <w:r>
        <w:t>应</w:t>
      </w:r>
      <w:r w:rsidR="00FA44F6">
        <w:t>通过自动化设备</w:t>
      </w:r>
      <w:r>
        <w:t>对集装箱内壁进行喷洒消毒</w:t>
      </w:r>
      <w:r>
        <w:rPr>
          <w:rFonts w:hint="eastAsia"/>
        </w:rPr>
        <w:t>；</w:t>
      </w:r>
    </w:p>
    <w:p w:rsidR="00022919" w:rsidRDefault="00022919" w:rsidP="009E7385">
      <w:pPr>
        <w:pStyle w:val="ae"/>
        <w:numPr>
          <w:ilvl w:val="0"/>
          <w:numId w:val="6"/>
        </w:numPr>
        <w:ind w:firstLineChars="0"/>
      </w:pPr>
      <w:r>
        <w:t>卸货过程中产生的垃圾及废弃物应消毒后再置于</w:t>
      </w:r>
      <w:r w:rsidR="00F56ED0">
        <w:rPr>
          <w:rFonts w:hint="eastAsia"/>
        </w:rPr>
        <w:t>指定位置</w:t>
      </w:r>
      <w:r>
        <w:rPr>
          <w:rFonts w:hint="eastAsia"/>
        </w:rPr>
        <w:t>；</w:t>
      </w:r>
    </w:p>
    <w:p w:rsidR="00022919" w:rsidRDefault="00E02736" w:rsidP="009E7385">
      <w:pPr>
        <w:pStyle w:val="ae"/>
        <w:numPr>
          <w:ilvl w:val="0"/>
          <w:numId w:val="6"/>
        </w:numPr>
        <w:ind w:firstLineChars="0"/>
      </w:pPr>
      <w:r>
        <w:rPr>
          <w:rFonts w:hint="eastAsia"/>
        </w:rPr>
        <w:t>现场</w:t>
      </w:r>
      <w:r w:rsidR="00F70103">
        <w:rPr>
          <w:rFonts w:hint="eastAsia"/>
        </w:rPr>
        <w:t>监督人员应及时纠正现场操作不规范行为，</w:t>
      </w:r>
      <w:r>
        <w:rPr>
          <w:rFonts w:hint="eastAsia"/>
        </w:rPr>
        <w:t>并做好问题记录。</w:t>
      </w:r>
    </w:p>
    <w:p w:rsidR="00601AA1" w:rsidRPr="00A8499A" w:rsidRDefault="0067018E" w:rsidP="00601AA1">
      <w:pPr>
        <w:pStyle w:val="a2"/>
        <w:spacing w:before="156" w:after="156"/>
      </w:pPr>
      <w:r>
        <w:rPr>
          <w:rFonts w:hint="eastAsia"/>
        </w:rPr>
        <w:t>采样</w:t>
      </w:r>
      <w:r w:rsidR="00E02736">
        <w:rPr>
          <w:rFonts w:hint="eastAsia"/>
        </w:rPr>
        <w:t>和检测</w:t>
      </w:r>
    </w:p>
    <w:p w:rsidR="0067018E" w:rsidRPr="00D4255E" w:rsidRDefault="00701DAD" w:rsidP="00D4255E">
      <w:pPr>
        <w:pStyle w:val="aff6"/>
        <w:widowControl/>
        <w:numPr>
          <w:ilvl w:val="3"/>
          <w:numId w:val="2"/>
        </w:numPr>
        <w:tabs>
          <w:tab w:val="center" w:pos="4201"/>
          <w:tab w:val="right" w:leader="dot" w:pos="9298"/>
        </w:tabs>
        <w:autoSpaceDE w:val="0"/>
        <w:autoSpaceDN w:val="0"/>
        <w:ind w:firstLineChars="0"/>
        <w:jc w:val="left"/>
        <w:rPr>
          <w:rFonts w:ascii="黑体" w:eastAsia="黑体" w:hAnsi="黑体"/>
          <w:kern w:val="0"/>
          <w:szCs w:val="20"/>
        </w:rPr>
      </w:pPr>
      <w:r w:rsidRPr="00D4255E">
        <w:rPr>
          <w:rFonts w:ascii="黑体" w:eastAsia="黑体" w:hAnsi="黑体" w:hint="eastAsia"/>
          <w:kern w:val="0"/>
          <w:szCs w:val="20"/>
        </w:rPr>
        <w:t>一般</w:t>
      </w:r>
      <w:r w:rsidR="00B64F09" w:rsidRPr="00D4255E">
        <w:rPr>
          <w:rFonts w:ascii="黑体" w:eastAsia="黑体" w:hAnsi="黑体" w:hint="eastAsia"/>
          <w:kern w:val="0"/>
          <w:szCs w:val="20"/>
        </w:rPr>
        <w:t>要求</w:t>
      </w:r>
    </w:p>
    <w:p w:rsidR="00D4255E" w:rsidRPr="00D4255E" w:rsidRDefault="005127A0" w:rsidP="00D4255E">
      <w:pPr>
        <w:pStyle w:val="a3"/>
        <w:spacing w:before="156" w:after="156"/>
        <w:rPr>
          <w:rFonts w:asciiTheme="minorEastAsia" w:eastAsiaTheme="minorEastAsia" w:hAnsiTheme="minorEastAsia"/>
        </w:rPr>
      </w:pPr>
      <w:bookmarkStart w:id="68" w:name="DW"/>
      <w:bookmarkEnd w:id="68"/>
      <w:r w:rsidRPr="00D4255E">
        <w:rPr>
          <w:rFonts w:asciiTheme="minorEastAsia" w:eastAsiaTheme="minorEastAsia" w:hAnsiTheme="minorEastAsia" w:hint="eastAsia"/>
        </w:rPr>
        <w:t>对每个批次抽检</w:t>
      </w:r>
      <w:r w:rsidRPr="00D4255E">
        <w:rPr>
          <w:rFonts w:asciiTheme="minorEastAsia" w:eastAsiaTheme="minorEastAsia" w:hAnsiTheme="minorEastAsia"/>
        </w:rPr>
        <w:t>4件货</w:t>
      </w:r>
      <w:r w:rsidRPr="00D4255E">
        <w:rPr>
          <w:rFonts w:asciiTheme="minorEastAsia" w:eastAsiaTheme="minorEastAsia" w:hAnsiTheme="minorEastAsia" w:hint="eastAsia"/>
        </w:rPr>
        <w:t>，</w:t>
      </w:r>
      <w:r w:rsidRPr="00D4255E">
        <w:rPr>
          <w:rFonts w:asciiTheme="minorEastAsia" w:eastAsiaTheme="minorEastAsia" w:hAnsiTheme="minorEastAsia"/>
        </w:rPr>
        <w:t>其中</w:t>
      </w:r>
      <w:r w:rsidRPr="00D4255E">
        <w:rPr>
          <w:rFonts w:asciiTheme="minorEastAsia" w:eastAsiaTheme="minorEastAsia" w:hAnsiTheme="minorEastAsia" w:hint="eastAsia"/>
        </w:rPr>
        <w:t>3件货分别对货物外包装、内包装、食物表面分别采集3个样本；</w:t>
      </w:r>
      <w:proofErr w:type="gramStart"/>
      <w:r w:rsidRPr="00D4255E">
        <w:rPr>
          <w:rFonts w:asciiTheme="minorEastAsia" w:eastAsiaTheme="minorEastAsia" w:hAnsiTheme="minorEastAsia" w:hint="eastAsia"/>
        </w:rPr>
        <w:t>一</w:t>
      </w:r>
      <w:proofErr w:type="gramEnd"/>
      <w:r w:rsidRPr="00D4255E">
        <w:rPr>
          <w:rFonts w:asciiTheme="minorEastAsia" w:eastAsiaTheme="minorEastAsia" w:hAnsiTheme="minorEastAsia" w:hint="eastAsia"/>
        </w:rPr>
        <w:t>件货物采集外包装1个样本，每个批次采集1</w:t>
      </w:r>
      <w:r w:rsidRPr="00D4255E">
        <w:rPr>
          <w:rFonts w:asciiTheme="minorEastAsia" w:eastAsiaTheme="minorEastAsia" w:hAnsiTheme="minorEastAsia"/>
        </w:rPr>
        <w:t>0个样本</w:t>
      </w:r>
      <w:r w:rsidRPr="00D4255E">
        <w:rPr>
          <w:rFonts w:asciiTheme="minorEastAsia" w:eastAsiaTheme="minorEastAsia" w:hAnsiTheme="minorEastAsia" w:hint="eastAsia"/>
        </w:rPr>
        <w:t>；</w:t>
      </w:r>
      <w:r w:rsidRPr="00D4255E">
        <w:rPr>
          <w:rFonts w:asciiTheme="minorEastAsia" w:eastAsiaTheme="minorEastAsia" w:hAnsiTheme="minorEastAsia"/>
        </w:rPr>
        <w:t>如该批次不够</w:t>
      </w:r>
      <w:r w:rsidRPr="00D4255E">
        <w:rPr>
          <w:rFonts w:asciiTheme="minorEastAsia" w:eastAsiaTheme="minorEastAsia" w:hAnsiTheme="minorEastAsia" w:hint="eastAsia"/>
        </w:rPr>
        <w:t>4件货，则按照实际件数进行抽检</w:t>
      </w:r>
      <w:r w:rsidR="002C0743" w:rsidRPr="00D4255E">
        <w:rPr>
          <w:rFonts w:asciiTheme="minorEastAsia" w:eastAsiaTheme="minorEastAsia" w:hAnsiTheme="minorEastAsia"/>
        </w:rPr>
        <w:t>。</w:t>
      </w:r>
    </w:p>
    <w:p w:rsidR="002C0743" w:rsidRPr="001D536C" w:rsidRDefault="001D536C" w:rsidP="00D4255E">
      <w:pPr>
        <w:pStyle w:val="a3"/>
        <w:spacing w:before="156" w:after="156"/>
        <w:rPr>
          <w:rFonts w:asciiTheme="minorEastAsia" w:eastAsiaTheme="minorEastAsia" w:hAnsiTheme="minorEastAsia"/>
        </w:rPr>
      </w:pPr>
      <w:r w:rsidRPr="001D536C">
        <w:rPr>
          <w:rFonts w:asciiTheme="minorEastAsia" w:eastAsiaTheme="minorEastAsia" w:hAnsiTheme="minorEastAsia"/>
        </w:rPr>
        <w:t>对</w:t>
      </w:r>
      <w:r w:rsidR="00D76F8B" w:rsidRPr="001D536C">
        <w:rPr>
          <w:rFonts w:asciiTheme="minorEastAsia" w:eastAsiaTheme="minorEastAsia" w:hAnsiTheme="minorEastAsia"/>
        </w:rPr>
        <w:t>进口冻品来自高风险厂商</w:t>
      </w:r>
      <w:r w:rsidR="00D76F8B" w:rsidRPr="001D536C">
        <w:rPr>
          <w:rFonts w:asciiTheme="minorEastAsia" w:eastAsiaTheme="minorEastAsia" w:hAnsiTheme="minorEastAsia" w:hint="eastAsia"/>
        </w:rPr>
        <w:t>，</w:t>
      </w:r>
      <w:r w:rsidR="00D76F8B" w:rsidRPr="001D536C">
        <w:rPr>
          <w:rFonts w:asciiTheme="minorEastAsia" w:eastAsiaTheme="minorEastAsia" w:hAnsiTheme="minorEastAsia"/>
        </w:rPr>
        <w:t>直接按照扩大抽检</w:t>
      </w:r>
      <w:r w:rsidR="00D76F8B" w:rsidRPr="001D536C">
        <w:rPr>
          <w:rFonts w:asciiTheme="minorEastAsia" w:eastAsiaTheme="minorEastAsia" w:hAnsiTheme="minorEastAsia" w:hint="eastAsia"/>
        </w:rPr>
        <w:t>2%的高比例一次性完成抽检。</w:t>
      </w:r>
    </w:p>
    <w:p w:rsidR="00D4255E" w:rsidRPr="001D536C" w:rsidRDefault="001D536C" w:rsidP="00D4255E">
      <w:pPr>
        <w:pStyle w:val="a3"/>
        <w:spacing w:before="156" w:after="156"/>
        <w:rPr>
          <w:rFonts w:asciiTheme="minorEastAsia" w:eastAsiaTheme="minorEastAsia" w:hAnsiTheme="minorEastAsia"/>
        </w:rPr>
      </w:pPr>
      <w:r w:rsidRPr="001D536C">
        <w:rPr>
          <w:rFonts w:asciiTheme="minorEastAsia" w:eastAsiaTheme="minorEastAsia" w:hAnsiTheme="minorEastAsia"/>
        </w:rPr>
        <w:t>应</w:t>
      </w:r>
      <w:r w:rsidR="00D4255E" w:rsidRPr="001D536C">
        <w:rPr>
          <w:rFonts w:asciiTheme="minorEastAsia" w:eastAsiaTheme="minorEastAsia" w:hAnsiTheme="minorEastAsia"/>
        </w:rPr>
        <w:t>与海关实施进口冻品协同抽检</w:t>
      </w:r>
      <w:r w:rsidR="00D4255E" w:rsidRPr="001D536C">
        <w:rPr>
          <w:rFonts w:asciiTheme="minorEastAsia" w:eastAsiaTheme="minorEastAsia" w:hAnsiTheme="minorEastAsia" w:hint="eastAsia"/>
        </w:rPr>
        <w:t>，</w:t>
      </w:r>
      <w:r w:rsidR="00D4255E" w:rsidRPr="001D536C">
        <w:rPr>
          <w:rFonts w:asciiTheme="minorEastAsia" w:eastAsiaTheme="minorEastAsia" w:hAnsiTheme="minorEastAsia"/>
        </w:rPr>
        <w:t>抽检</w:t>
      </w:r>
      <w:r w:rsidR="00D4255E" w:rsidRPr="001D536C">
        <w:rPr>
          <w:rFonts w:asciiTheme="minorEastAsia" w:eastAsiaTheme="minorEastAsia" w:hAnsiTheme="minorEastAsia" w:hint="eastAsia"/>
        </w:rPr>
        <w:t>、</w:t>
      </w:r>
      <w:r w:rsidR="00D4255E" w:rsidRPr="001D536C">
        <w:rPr>
          <w:rFonts w:asciiTheme="minorEastAsia" w:eastAsiaTheme="minorEastAsia" w:hAnsiTheme="minorEastAsia"/>
        </w:rPr>
        <w:t>消毒结果互认</w:t>
      </w:r>
      <w:r w:rsidR="00D4255E" w:rsidRPr="001D536C">
        <w:rPr>
          <w:rFonts w:asciiTheme="minorEastAsia" w:eastAsiaTheme="minorEastAsia" w:hAnsiTheme="minorEastAsia" w:hint="eastAsia"/>
        </w:rPr>
        <w:t>。</w:t>
      </w:r>
    </w:p>
    <w:p w:rsidR="0067018E" w:rsidRPr="0067018E" w:rsidRDefault="0067018E" w:rsidP="0067018E">
      <w:pPr>
        <w:widowControl/>
        <w:tabs>
          <w:tab w:val="center" w:pos="4201"/>
          <w:tab w:val="right" w:leader="dot" w:pos="9298"/>
        </w:tabs>
        <w:autoSpaceDE w:val="0"/>
        <w:autoSpaceDN w:val="0"/>
        <w:jc w:val="left"/>
        <w:rPr>
          <w:rFonts w:ascii="黑体" w:eastAsia="黑体" w:hAnsi="黑体"/>
          <w:kern w:val="0"/>
          <w:szCs w:val="20"/>
        </w:rPr>
      </w:pPr>
      <w:r w:rsidRPr="0067018E">
        <w:rPr>
          <w:rFonts w:ascii="黑体" w:eastAsia="黑体" w:hAnsi="黑体" w:hint="eastAsia"/>
          <w:kern w:val="0"/>
          <w:szCs w:val="20"/>
        </w:rPr>
        <w:t>4.2.</w:t>
      </w:r>
      <w:r w:rsidR="00701DAD">
        <w:rPr>
          <w:rFonts w:ascii="黑体" w:eastAsia="黑体" w:hAnsi="黑体"/>
          <w:kern w:val="0"/>
          <w:szCs w:val="20"/>
        </w:rPr>
        <w:t>4</w:t>
      </w:r>
      <w:r w:rsidRPr="0067018E">
        <w:rPr>
          <w:rFonts w:ascii="黑体" w:eastAsia="黑体" w:hAnsi="黑体" w:hint="eastAsia"/>
          <w:kern w:val="0"/>
          <w:szCs w:val="20"/>
        </w:rPr>
        <w:t>.</w:t>
      </w:r>
      <w:r>
        <w:rPr>
          <w:rFonts w:ascii="黑体" w:eastAsia="黑体" w:hAnsi="黑体"/>
          <w:kern w:val="0"/>
          <w:szCs w:val="20"/>
        </w:rPr>
        <w:t>2</w:t>
      </w:r>
      <w:r w:rsidRPr="0067018E">
        <w:rPr>
          <w:rFonts w:ascii="黑体" w:eastAsia="黑体" w:hAnsi="黑体" w:hint="eastAsia"/>
          <w:kern w:val="0"/>
          <w:szCs w:val="20"/>
        </w:rPr>
        <w:t xml:space="preserve">  采样</w:t>
      </w:r>
    </w:p>
    <w:p w:rsidR="00601AA1" w:rsidRDefault="002C443E" w:rsidP="002C443E">
      <w:pPr>
        <w:widowControl/>
        <w:tabs>
          <w:tab w:val="center" w:pos="4201"/>
          <w:tab w:val="right" w:leader="dot" w:pos="9298"/>
        </w:tabs>
        <w:autoSpaceDE w:val="0"/>
        <w:autoSpaceDN w:val="0"/>
        <w:ind w:firstLineChars="200" w:firstLine="420"/>
        <w:jc w:val="left"/>
        <w:rPr>
          <w:rFonts w:ascii="宋体"/>
          <w:kern w:val="0"/>
          <w:szCs w:val="20"/>
        </w:rPr>
      </w:pPr>
      <w:r>
        <w:rPr>
          <w:rFonts w:ascii="宋体" w:hint="eastAsia"/>
          <w:kern w:val="0"/>
          <w:szCs w:val="20"/>
        </w:rPr>
        <w:t>采样流程见图3，具体说明如下：</w:t>
      </w:r>
    </w:p>
    <w:p w:rsidR="002C443E" w:rsidRDefault="002C443E" w:rsidP="009E7385">
      <w:pPr>
        <w:pStyle w:val="aff6"/>
        <w:widowControl/>
        <w:numPr>
          <w:ilvl w:val="0"/>
          <w:numId w:val="7"/>
        </w:numPr>
        <w:tabs>
          <w:tab w:val="center" w:pos="4201"/>
          <w:tab w:val="right" w:leader="dot" w:pos="9298"/>
        </w:tabs>
        <w:autoSpaceDE w:val="0"/>
        <w:autoSpaceDN w:val="0"/>
        <w:ind w:firstLineChars="0"/>
        <w:jc w:val="left"/>
        <w:rPr>
          <w:rFonts w:ascii="宋体"/>
          <w:kern w:val="0"/>
          <w:szCs w:val="20"/>
        </w:rPr>
      </w:pPr>
      <w:r>
        <w:rPr>
          <w:rFonts w:ascii="宋体" w:hint="eastAsia"/>
          <w:kern w:val="0"/>
          <w:szCs w:val="20"/>
        </w:rPr>
        <w:t>核对并</w:t>
      </w:r>
      <w:r w:rsidRPr="002C443E">
        <w:rPr>
          <w:rFonts w:ascii="宋体" w:hint="eastAsia"/>
          <w:kern w:val="0"/>
          <w:szCs w:val="20"/>
        </w:rPr>
        <w:t>填写采样登记表（海关编号、柜号、产地、批号等信息）、保存管及登记表贴专用条形码并一一对应，专柜专卖</w:t>
      </w:r>
      <w:r>
        <w:rPr>
          <w:rFonts w:ascii="宋体" w:hint="eastAsia"/>
          <w:kern w:val="0"/>
          <w:szCs w:val="20"/>
        </w:rPr>
        <w:t>；</w:t>
      </w:r>
    </w:p>
    <w:p w:rsidR="002C443E" w:rsidRDefault="00C32B95" w:rsidP="009E7385">
      <w:pPr>
        <w:pStyle w:val="aff6"/>
        <w:widowControl/>
        <w:numPr>
          <w:ilvl w:val="0"/>
          <w:numId w:val="7"/>
        </w:numPr>
        <w:tabs>
          <w:tab w:val="center" w:pos="4201"/>
          <w:tab w:val="right" w:leader="dot" w:pos="9298"/>
        </w:tabs>
        <w:autoSpaceDE w:val="0"/>
        <w:autoSpaceDN w:val="0"/>
        <w:ind w:firstLineChars="0"/>
        <w:jc w:val="left"/>
        <w:rPr>
          <w:rFonts w:ascii="宋体"/>
          <w:kern w:val="0"/>
          <w:szCs w:val="20"/>
        </w:rPr>
      </w:pPr>
      <w:r>
        <w:rPr>
          <w:rFonts w:ascii="宋体" w:hint="eastAsia"/>
          <w:kern w:val="0"/>
          <w:szCs w:val="20"/>
        </w:rPr>
        <w:t>根据采样原则</w:t>
      </w:r>
      <w:r w:rsidR="005A6E8C">
        <w:rPr>
          <w:rFonts w:ascii="宋体" w:hint="eastAsia"/>
          <w:kern w:val="0"/>
          <w:szCs w:val="20"/>
        </w:rPr>
        <w:t>及采样方法（见</w:t>
      </w:r>
      <w:r w:rsidR="005A6E8C" w:rsidRPr="00422065">
        <w:rPr>
          <w:kern w:val="0"/>
          <w:szCs w:val="20"/>
        </w:rPr>
        <w:t>附录</w:t>
      </w:r>
      <w:r w:rsidR="005A6E8C" w:rsidRPr="00422065">
        <w:rPr>
          <w:kern w:val="0"/>
          <w:szCs w:val="20"/>
        </w:rPr>
        <w:t>A</w:t>
      </w:r>
      <w:r w:rsidR="005A6E8C" w:rsidRPr="00422065">
        <w:rPr>
          <w:kern w:val="0"/>
          <w:szCs w:val="20"/>
        </w:rPr>
        <w:t>）</w:t>
      </w:r>
      <w:r w:rsidR="002C443E" w:rsidRPr="00422065">
        <w:rPr>
          <w:kern w:val="0"/>
          <w:szCs w:val="20"/>
        </w:rPr>
        <w:t>，分别对抽样货物进行外包装</w:t>
      </w:r>
      <w:r w:rsidR="002C443E" w:rsidRPr="00422065">
        <w:rPr>
          <w:kern w:val="0"/>
          <w:szCs w:val="20"/>
        </w:rPr>
        <w:t>——</w:t>
      </w:r>
      <w:r w:rsidR="002C443E" w:rsidRPr="00422065">
        <w:rPr>
          <w:kern w:val="0"/>
          <w:szCs w:val="20"/>
        </w:rPr>
        <w:t>内包装</w:t>
      </w:r>
      <w:r w:rsidR="002C443E" w:rsidRPr="00422065">
        <w:rPr>
          <w:kern w:val="0"/>
          <w:szCs w:val="20"/>
        </w:rPr>
        <w:t>——</w:t>
      </w:r>
      <w:r w:rsidR="002C443E" w:rsidRPr="00422065">
        <w:rPr>
          <w:kern w:val="0"/>
          <w:szCs w:val="20"/>
        </w:rPr>
        <w:t>食物表面进行涂抹采样，采完每件货须对双手及裁纸刀</w:t>
      </w:r>
      <w:r w:rsidR="002C443E" w:rsidRPr="002C443E">
        <w:rPr>
          <w:rFonts w:ascii="宋体" w:hint="eastAsia"/>
          <w:kern w:val="0"/>
          <w:szCs w:val="20"/>
        </w:rPr>
        <w:t>进行酒精喷洒消毒，防止交叉污染</w:t>
      </w:r>
      <w:r w:rsidR="002C443E">
        <w:rPr>
          <w:rFonts w:ascii="宋体" w:hint="eastAsia"/>
          <w:kern w:val="0"/>
          <w:szCs w:val="20"/>
        </w:rPr>
        <w:t>；</w:t>
      </w:r>
    </w:p>
    <w:p w:rsidR="002C443E" w:rsidRDefault="002C443E" w:rsidP="009E7385">
      <w:pPr>
        <w:pStyle w:val="aff6"/>
        <w:widowControl/>
        <w:numPr>
          <w:ilvl w:val="0"/>
          <w:numId w:val="7"/>
        </w:numPr>
        <w:tabs>
          <w:tab w:val="center" w:pos="4201"/>
          <w:tab w:val="right" w:leader="dot" w:pos="9298"/>
        </w:tabs>
        <w:autoSpaceDE w:val="0"/>
        <w:autoSpaceDN w:val="0"/>
        <w:ind w:firstLineChars="0"/>
        <w:jc w:val="left"/>
        <w:rPr>
          <w:rFonts w:ascii="宋体"/>
          <w:kern w:val="0"/>
          <w:szCs w:val="20"/>
        </w:rPr>
      </w:pPr>
      <w:r w:rsidRPr="002C443E">
        <w:rPr>
          <w:rFonts w:ascii="宋体" w:hint="eastAsia"/>
          <w:kern w:val="0"/>
          <w:szCs w:val="20"/>
        </w:rPr>
        <w:t>采样完成后再次核对信息、盖上货物外包装并</w:t>
      </w:r>
      <w:proofErr w:type="gramStart"/>
      <w:r w:rsidRPr="002C443E">
        <w:rPr>
          <w:rFonts w:ascii="宋体" w:hint="eastAsia"/>
          <w:kern w:val="0"/>
          <w:szCs w:val="20"/>
        </w:rPr>
        <w:t>服贴</w:t>
      </w:r>
      <w:proofErr w:type="gramEnd"/>
      <w:r w:rsidRPr="002C443E">
        <w:rPr>
          <w:rFonts w:ascii="宋体" w:hint="eastAsia"/>
          <w:kern w:val="0"/>
          <w:szCs w:val="20"/>
        </w:rPr>
        <w:t>“已抽检”标贴</w:t>
      </w:r>
      <w:r>
        <w:rPr>
          <w:rFonts w:ascii="宋体" w:hint="eastAsia"/>
          <w:kern w:val="0"/>
          <w:szCs w:val="20"/>
        </w:rPr>
        <w:t>；</w:t>
      </w:r>
    </w:p>
    <w:p w:rsidR="002532D1" w:rsidRPr="00F34044" w:rsidRDefault="002C443E" w:rsidP="00F34044">
      <w:pPr>
        <w:pStyle w:val="aff6"/>
        <w:widowControl/>
        <w:numPr>
          <w:ilvl w:val="0"/>
          <w:numId w:val="7"/>
        </w:numPr>
        <w:tabs>
          <w:tab w:val="center" w:pos="4201"/>
          <w:tab w:val="right" w:leader="dot" w:pos="9298"/>
        </w:tabs>
        <w:autoSpaceDE w:val="0"/>
        <w:autoSpaceDN w:val="0"/>
        <w:ind w:firstLineChars="0"/>
        <w:jc w:val="left"/>
        <w:rPr>
          <w:rFonts w:ascii="宋体"/>
          <w:kern w:val="0"/>
          <w:szCs w:val="20"/>
        </w:rPr>
      </w:pPr>
      <w:r w:rsidRPr="002C443E">
        <w:rPr>
          <w:rFonts w:ascii="宋体" w:hint="eastAsia"/>
          <w:kern w:val="0"/>
          <w:szCs w:val="20"/>
        </w:rPr>
        <w:tab/>
        <w:t>已采样本装入带有</w:t>
      </w:r>
      <w:r w:rsidR="00CD7F2C">
        <w:rPr>
          <w:rFonts w:ascii="宋体" w:hint="eastAsia"/>
          <w:kern w:val="0"/>
          <w:szCs w:val="20"/>
        </w:rPr>
        <w:t>冰盒</w:t>
      </w:r>
      <w:r w:rsidRPr="002C443E">
        <w:rPr>
          <w:rFonts w:ascii="宋体" w:hint="eastAsia"/>
          <w:kern w:val="0"/>
          <w:szCs w:val="20"/>
        </w:rPr>
        <w:t>的</w:t>
      </w:r>
      <w:r w:rsidR="00CD7F2C">
        <w:rPr>
          <w:rFonts w:ascii="宋体" w:hint="eastAsia"/>
          <w:kern w:val="0"/>
          <w:szCs w:val="20"/>
        </w:rPr>
        <w:t>标本保存</w:t>
      </w:r>
      <w:r w:rsidRPr="002C443E">
        <w:rPr>
          <w:rFonts w:ascii="宋体" w:hint="eastAsia"/>
          <w:kern w:val="0"/>
          <w:szCs w:val="20"/>
        </w:rPr>
        <w:t>箱</w:t>
      </w:r>
      <w:r w:rsidR="00CD7F2C">
        <w:rPr>
          <w:rFonts w:ascii="宋体" w:hint="eastAsia"/>
          <w:kern w:val="0"/>
          <w:szCs w:val="20"/>
        </w:rPr>
        <w:t>（箱内温度保持在4℃）</w:t>
      </w:r>
      <w:r w:rsidRPr="002C443E">
        <w:rPr>
          <w:rFonts w:ascii="宋体" w:hint="eastAsia"/>
          <w:kern w:val="0"/>
          <w:szCs w:val="20"/>
        </w:rPr>
        <w:t>，通过标本通道送往</w:t>
      </w:r>
      <w:r w:rsidR="002532D1">
        <w:rPr>
          <w:rFonts w:ascii="宋体" w:hint="eastAsia"/>
          <w:kern w:val="0"/>
          <w:szCs w:val="20"/>
        </w:rPr>
        <w:t>监管仓检测</w:t>
      </w:r>
      <w:r w:rsidRPr="002C443E">
        <w:rPr>
          <w:rFonts w:ascii="宋体" w:hint="eastAsia"/>
          <w:kern w:val="0"/>
          <w:szCs w:val="20"/>
        </w:rPr>
        <w:t>实验室</w:t>
      </w:r>
      <w:r w:rsidR="004B6A63">
        <w:rPr>
          <w:rFonts w:ascii="宋体" w:hint="eastAsia"/>
          <w:kern w:val="0"/>
          <w:szCs w:val="20"/>
        </w:rPr>
        <w:t>进行</w:t>
      </w:r>
      <w:r w:rsidR="00673183">
        <w:rPr>
          <w:rFonts w:ascii="宋体" w:hint="eastAsia"/>
          <w:kern w:val="0"/>
          <w:szCs w:val="20"/>
        </w:rPr>
        <w:t>核酸</w:t>
      </w:r>
      <w:r w:rsidRPr="002C443E">
        <w:rPr>
          <w:rFonts w:ascii="宋体" w:hint="eastAsia"/>
          <w:kern w:val="0"/>
          <w:szCs w:val="20"/>
        </w:rPr>
        <w:t>检测</w:t>
      </w:r>
      <w:r w:rsidR="006D6604">
        <w:rPr>
          <w:rFonts w:ascii="宋体" w:hint="eastAsia"/>
          <w:kern w:val="0"/>
          <w:szCs w:val="20"/>
        </w:rPr>
        <w:t>；</w:t>
      </w:r>
    </w:p>
    <w:p w:rsidR="006D6604" w:rsidRDefault="00BB1E51" w:rsidP="009E7385">
      <w:pPr>
        <w:pStyle w:val="aff6"/>
        <w:widowControl/>
        <w:numPr>
          <w:ilvl w:val="0"/>
          <w:numId w:val="7"/>
        </w:numPr>
        <w:tabs>
          <w:tab w:val="center" w:pos="4201"/>
          <w:tab w:val="right" w:leader="dot" w:pos="9298"/>
        </w:tabs>
        <w:autoSpaceDE w:val="0"/>
        <w:autoSpaceDN w:val="0"/>
        <w:ind w:firstLineChars="0"/>
        <w:jc w:val="left"/>
        <w:rPr>
          <w:rFonts w:ascii="宋体"/>
          <w:kern w:val="0"/>
          <w:szCs w:val="20"/>
        </w:rPr>
      </w:pPr>
      <w:r w:rsidRPr="00BB1E51">
        <w:rPr>
          <w:rFonts w:ascii="宋体" w:hint="eastAsia"/>
          <w:kern w:val="0"/>
          <w:szCs w:val="20"/>
        </w:rPr>
        <w:tab/>
        <w:t>在采集的标本外部标记清晰、明确、唯一的样品编号，并</w:t>
      </w:r>
      <w:r w:rsidRPr="00422065">
        <w:rPr>
          <w:kern w:val="0"/>
          <w:szCs w:val="20"/>
        </w:rPr>
        <w:t>在采样记录表</w:t>
      </w:r>
      <w:r w:rsidR="00785113" w:rsidRPr="00422065">
        <w:rPr>
          <w:kern w:val="0"/>
          <w:szCs w:val="20"/>
        </w:rPr>
        <w:t>（格式见附录</w:t>
      </w:r>
      <w:r w:rsidR="00785113" w:rsidRPr="00422065">
        <w:rPr>
          <w:kern w:val="0"/>
          <w:szCs w:val="20"/>
        </w:rPr>
        <w:t>B</w:t>
      </w:r>
      <w:r w:rsidR="00785113" w:rsidRPr="00422065">
        <w:rPr>
          <w:kern w:val="0"/>
          <w:szCs w:val="20"/>
        </w:rPr>
        <w:t>）</w:t>
      </w:r>
      <w:r w:rsidRPr="00BB1E51">
        <w:rPr>
          <w:rFonts w:ascii="宋体" w:hint="eastAsia"/>
          <w:kern w:val="0"/>
          <w:szCs w:val="20"/>
        </w:rPr>
        <w:t>中填写对应编号样品的详细信息</w:t>
      </w:r>
      <w:r>
        <w:rPr>
          <w:rFonts w:ascii="宋体" w:hint="eastAsia"/>
          <w:kern w:val="0"/>
          <w:szCs w:val="20"/>
        </w:rPr>
        <w:t>。</w:t>
      </w:r>
    </w:p>
    <w:p w:rsidR="00BB1E51" w:rsidRDefault="00F34044" w:rsidP="00AF4D95">
      <w:pPr>
        <w:widowControl/>
        <w:tabs>
          <w:tab w:val="center" w:pos="4201"/>
          <w:tab w:val="right" w:leader="dot" w:pos="9298"/>
        </w:tabs>
        <w:autoSpaceDE w:val="0"/>
        <w:autoSpaceDN w:val="0"/>
        <w:jc w:val="center"/>
        <w:rPr>
          <w:rFonts w:ascii="宋体"/>
          <w:kern w:val="0"/>
          <w:szCs w:val="20"/>
        </w:rPr>
      </w:pPr>
      <w:r w:rsidRPr="006B66C5">
        <w:rPr>
          <w:rFonts w:ascii="宋体"/>
          <w:kern w:val="0"/>
          <w:szCs w:val="20"/>
        </w:rPr>
        <w:object w:dxaOrig="8596" w:dyaOrig="1306">
          <v:shape id="_x0000_i1027" type="#_x0000_t75" style="width:431.95pt;height:66pt" o:ole="">
            <v:imagedata r:id="rId22" o:title=""/>
          </v:shape>
          <o:OLEObject Type="Embed" ProgID="Visio.Drawing.15" ShapeID="_x0000_i1027" DrawAspect="Content" ObjectID="_1674284481" r:id="rId23"/>
        </w:object>
      </w:r>
    </w:p>
    <w:p w:rsidR="002532D1" w:rsidRDefault="0018433F" w:rsidP="0018433F">
      <w:pPr>
        <w:pStyle w:val="a"/>
        <w:numPr>
          <w:ilvl w:val="0"/>
          <w:numId w:val="0"/>
        </w:numPr>
        <w:spacing w:before="156" w:after="156"/>
      </w:pPr>
      <w:r>
        <w:rPr>
          <w:rFonts w:hint="eastAsia"/>
        </w:rPr>
        <w:t>图3</w:t>
      </w:r>
      <w:r>
        <w:t xml:space="preserve"> </w:t>
      </w:r>
      <w:r w:rsidR="002532D1">
        <w:rPr>
          <w:rFonts w:hint="eastAsia"/>
        </w:rPr>
        <w:t>采样</w:t>
      </w:r>
      <w:r w:rsidR="002532D1" w:rsidRPr="00A65C32">
        <w:rPr>
          <w:rFonts w:hint="eastAsia"/>
        </w:rPr>
        <w:t>流程</w:t>
      </w:r>
      <w:r w:rsidR="002532D1">
        <w:rPr>
          <w:rFonts w:hint="eastAsia"/>
        </w:rPr>
        <w:t>图</w:t>
      </w:r>
    </w:p>
    <w:p w:rsidR="00E02736" w:rsidRPr="0051275A" w:rsidRDefault="00E02736" w:rsidP="00E02736">
      <w:pPr>
        <w:widowControl/>
        <w:tabs>
          <w:tab w:val="center" w:pos="4201"/>
          <w:tab w:val="right" w:leader="dot" w:pos="9298"/>
        </w:tabs>
        <w:autoSpaceDE w:val="0"/>
        <w:autoSpaceDN w:val="0"/>
        <w:jc w:val="left"/>
        <w:rPr>
          <w:rFonts w:ascii="黑体" w:eastAsia="黑体" w:hAnsi="黑体"/>
        </w:rPr>
      </w:pPr>
      <w:r w:rsidRPr="0051275A">
        <w:rPr>
          <w:rFonts w:ascii="黑体" w:eastAsia="黑体" w:hAnsi="黑体" w:hint="eastAsia"/>
        </w:rPr>
        <w:t>4</w:t>
      </w:r>
      <w:r w:rsidRPr="0051275A">
        <w:rPr>
          <w:rFonts w:ascii="黑体" w:eastAsia="黑体" w:hAnsi="黑体"/>
        </w:rPr>
        <w:t>.2.</w:t>
      </w:r>
      <w:r w:rsidR="00701DAD">
        <w:rPr>
          <w:rFonts w:ascii="黑体" w:eastAsia="黑体" w:hAnsi="黑体"/>
        </w:rPr>
        <w:t>4</w:t>
      </w:r>
      <w:r w:rsidRPr="0051275A">
        <w:rPr>
          <w:rFonts w:ascii="黑体" w:eastAsia="黑体" w:hAnsi="黑体"/>
        </w:rPr>
        <w:t xml:space="preserve">.3 </w:t>
      </w:r>
      <w:r w:rsidRPr="0051275A">
        <w:rPr>
          <w:rFonts w:ascii="黑体" w:eastAsia="黑体" w:hAnsi="黑体" w:hint="eastAsia"/>
        </w:rPr>
        <w:t>检测</w:t>
      </w:r>
    </w:p>
    <w:p w:rsidR="00E02736" w:rsidRDefault="00C62172" w:rsidP="00C62172">
      <w:pPr>
        <w:widowControl/>
        <w:tabs>
          <w:tab w:val="center" w:pos="4201"/>
          <w:tab w:val="right" w:leader="dot" w:pos="9298"/>
        </w:tabs>
        <w:autoSpaceDE w:val="0"/>
        <w:autoSpaceDN w:val="0"/>
        <w:ind w:firstLineChars="200" w:firstLine="420"/>
        <w:jc w:val="left"/>
      </w:pPr>
      <w:r>
        <w:rPr>
          <w:rFonts w:hint="eastAsia"/>
        </w:rPr>
        <w:t>检测流程见图</w:t>
      </w:r>
      <w:r>
        <w:rPr>
          <w:rFonts w:hint="eastAsia"/>
        </w:rPr>
        <w:t>4</w:t>
      </w:r>
      <w:r>
        <w:rPr>
          <w:rFonts w:hint="eastAsia"/>
        </w:rPr>
        <w:t>，具体说明如下：</w:t>
      </w:r>
    </w:p>
    <w:p w:rsidR="00C62172" w:rsidRDefault="00C62172" w:rsidP="003554BE">
      <w:pPr>
        <w:pStyle w:val="aff6"/>
        <w:widowControl/>
        <w:numPr>
          <w:ilvl w:val="0"/>
          <w:numId w:val="23"/>
        </w:numPr>
        <w:tabs>
          <w:tab w:val="center" w:pos="4201"/>
          <w:tab w:val="right" w:leader="dot" w:pos="9298"/>
        </w:tabs>
        <w:autoSpaceDE w:val="0"/>
        <w:autoSpaceDN w:val="0"/>
        <w:ind w:firstLineChars="0"/>
        <w:jc w:val="left"/>
      </w:pPr>
      <w:r>
        <w:rPr>
          <w:rFonts w:hint="eastAsia"/>
        </w:rPr>
        <w:t>采样样品应由具有检测资质的实验室按照规定程序和流程进行检测；</w:t>
      </w:r>
    </w:p>
    <w:p w:rsidR="00C62172" w:rsidRDefault="00C62172" w:rsidP="003554BE">
      <w:pPr>
        <w:pStyle w:val="aff6"/>
        <w:widowControl/>
        <w:numPr>
          <w:ilvl w:val="0"/>
          <w:numId w:val="23"/>
        </w:numPr>
        <w:tabs>
          <w:tab w:val="center" w:pos="4201"/>
          <w:tab w:val="right" w:leader="dot" w:pos="9298"/>
        </w:tabs>
        <w:autoSpaceDE w:val="0"/>
        <w:autoSpaceDN w:val="0"/>
        <w:ind w:firstLineChars="0"/>
        <w:jc w:val="left"/>
      </w:pPr>
      <w:r>
        <w:t>检测结果为阴性的</w:t>
      </w:r>
      <w:r>
        <w:rPr>
          <w:rFonts w:hint="eastAsia"/>
        </w:rPr>
        <w:t>，应由检测机构出具检测结果证明文件；</w:t>
      </w:r>
    </w:p>
    <w:p w:rsidR="009D74DA" w:rsidRDefault="00C62172" w:rsidP="003554BE">
      <w:pPr>
        <w:pStyle w:val="aff6"/>
        <w:widowControl/>
        <w:numPr>
          <w:ilvl w:val="0"/>
          <w:numId w:val="23"/>
        </w:numPr>
        <w:tabs>
          <w:tab w:val="center" w:pos="4201"/>
          <w:tab w:val="right" w:leader="dot" w:pos="9298"/>
        </w:tabs>
        <w:autoSpaceDE w:val="0"/>
        <w:autoSpaceDN w:val="0"/>
        <w:ind w:firstLineChars="0"/>
        <w:jc w:val="left"/>
      </w:pPr>
      <w:r>
        <w:t>检测结果为阳性的</w:t>
      </w:r>
      <w:r>
        <w:rPr>
          <w:rFonts w:hint="eastAsia"/>
        </w:rPr>
        <w:t>，</w:t>
      </w:r>
      <w:r>
        <w:t>应于</w:t>
      </w:r>
      <w:r>
        <w:rPr>
          <w:rFonts w:hint="eastAsia"/>
        </w:rPr>
        <w:t>2</w:t>
      </w:r>
      <w:r>
        <w:rPr>
          <w:rFonts w:hint="eastAsia"/>
        </w:rPr>
        <w:t>小时之内将阳性样本上报</w:t>
      </w:r>
      <w:proofErr w:type="gramStart"/>
      <w:r>
        <w:rPr>
          <w:rFonts w:hint="eastAsia"/>
        </w:rPr>
        <w:t>上级疾控部门</w:t>
      </w:r>
      <w:proofErr w:type="gramEnd"/>
      <w:r>
        <w:rPr>
          <w:rFonts w:hint="eastAsia"/>
        </w:rPr>
        <w:t>复核，并采取初步应急处置措施</w:t>
      </w:r>
      <w:r w:rsidR="009D74DA">
        <w:rPr>
          <w:rFonts w:hint="eastAsia"/>
        </w:rPr>
        <w:t>，结果判定如下：</w:t>
      </w:r>
    </w:p>
    <w:p w:rsidR="009D74DA" w:rsidRDefault="009D74DA" w:rsidP="003554BE">
      <w:pPr>
        <w:pStyle w:val="aff6"/>
        <w:widowControl/>
        <w:numPr>
          <w:ilvl w:val="0"/>
          <w:numId w:val="24"/>
        </w:numPr>
        <w:tabs>
          <w:tab w:val="center" w:pos="4201"/>
          <w:tab w:val="right" w:leader="dot" w:pos="9298"/>
        </w:tabs>
        <w:autoSpaceDE w:val="0"/>
        <w:autoSpaceDN w:val="0"/>
        <w:ind w:firstLineChars="0"/>
        <w:jc w:val="left"/>
      </w:pPr>
      <w:r>
        <w:rPr>
          <w:rFonts w:hint="eastAsia"/>
        </w:rPr>
        <w:t>阴性：无</w:t>
      </w:r>
      <w:r>
        <w:rPr>
          <w:rFonts w:hint="eastAsia"/>
        </w:rPr>
        <w:t>Ct</w:t>
      </w:r>
      <w:r>
        <w:rPr>
          <w:rFonts w:hint="eastAsia"/>
        </w:rPr>
        <w:t>值或</w:t>
      </w:r>
      <w:r>
        <w:rPr>
          <w:rFonts w:hint="eastAsia"/>
        </w:rPr>
        <w:t>Ct</w:t>
      </w:r>
      <w:r>
        <w:rPr>
          <w:rFonts w:hint="eastAsia"/>
        </w:rPr>
        <w:t>为</w:t>
      </w:r>
      <w:r>
        <w:rPr>
          <w:rFonts w:hint="eastAsia"/>
        </w:rPr>
        <w:t>4</w:t>
      </w:r>
      <w:r>
        <w:t>0</w:t>
      </w:r>
      <w:r>
        <w:rPr>
          <w:rFonts w:hint="eastAsia"/>
        </w:rPr>
        <w:t>；</w:t>
      </w:r>
    </w:p>
    <w:p w:rsidR="009D74DA" w:rsidRPr="009D74DA" w:rsidRDefault="009D74DA" w:rsidP="003554BE">
      <w:pPr>
        <w:pStyle w:val="aff6"/>
        <w:widowControl/>
        <w:numPr>
          <w:ilvl w:val="0"/>
          <w:numId w:val="24"/>
        </w:numPr>
        <w:tabs>
          <w:tab w:val="center" w:pos="4201"/>
          <w:tab w:val="right" w:leader="dot" w:pos="9298"/>
        </w:tabs>
        <w:autoSpaceDE w:val="0"/>
        <w:autoSpaceDN w:val="0"/>
        <w:ind w:firstLineChars="0"/>
        <w:jc w:val="left"/>
      </w:pPr>
      <w:r>
        <w:t>阳性</w:t>
      </w:r>
      <w:r>
        <w:rPr>
          <w:rFonts w:hint="eastAsia"/>
        </w:rPr>
        <w:t>：</w:t>
      </w:r>
      <w:r>
        <w:t>Ct</w:t>
      </w:r>
      <w:r>
        <w:t>值</w:t>
      </w:r>
      <w:r>
        <w:rPr>
          <w:rFonts w:ascii="宋体" w:hAnsi="宋体" w:hint="eastAsia"/>
        </w:rPr>
        <w:t>&lt;</w:t>
      </w:r>
      <w:r>
        <w:rPr>
          <w:rFonts w:ascii="宋体" w:hAnsi="宋体"/>
        </w:rPr>
        <w:t>37</w:t>
      </w:r>
      <w:r>
        <w:rPr>
          <w:rFonts w:ascii="宋体" w:hAnsi="宋体" w:hint="eastAsia"/>
        </w:rPr>
        <w:t>，</w:t>
      </w:r>
      <w:r>
        <w:rPr>
          <w:rFonts w:ascii="宋体" w:hAnsi="宋体"/>
        </w:rPr>
        <w:t>可报告为阳性</w:t>
      </w:r>
      <w:r>
        <w:rPr>
          <w:rFonts w:ascii="宋体" w:hAnsi="宋体" w:hint="eastAsia"/>
        </w:rPr>
        <w:t>；</w:t>
      </w:r>
    </w:p>
    <w:p w:rsidR="009D74DA" w:rsidRPr="009D74DA" w:rsidRDefault="009D74DA" w:rsidP="003554BE">
      <w:pPr>
        <w:pStyle w:val="aff6"/>
        <w:widowControl/>
        <w:numPr>
          <w:ilvl w:val="0"/>
          <w:numId w:val="24"/>
        </w:numPr>
        <w:tabs>
          <w:tab w:val="center" w:pos="4201"/>
          <w:tab w:val="right" w:leader="dot" w:pos="9298"/>
        </w:tabs>
        <w:autoSpaceDE w:val="0"/>
        <w:autoSpaceDN w:val="0"/>
        <w:ind w:firstLineChars="0"/>
        <w:jc w:val="left"/>
      </w:pPr>
      <w:r>
        <w:rPr>
          <w:rFonts w:ascii="宋体" w:hAnsi="宋体"/>
        </w:rPr>
        <w:t>灰区</w:t>
      </w:r>
      <w:r>
        <w:rPr>
          <w:rFonts w:ascii="宋体" w:hAnsi="宋体" w:hint="eastAsia"/>
        </w:rPr>
        <w:t>：Ct值在</w:t>
      </w:r>
      <w:r w:rsidRPr="00360098">
        <w:t>37</w:t>
      </w:r>
      <w:r w:rsidR="00360098" w:rsidRPr="00360098">
        <w:t>~</w:t>
      </w:r>
      <w:r w:rsidRPr="00360098">
        <w:t>40</w:t>
      </w:r>
      <w:r>
        <w:rPr>
          <w:rFonts w:ascii="宋体" w:hAnsi="宋体"/>
        </w:rPr>
        <w:t>之间</w:t>
      </w:r>
      <w:r>
        <w:rPr>
          <w:rFonts w:ascii="宋体" w:hAnsi="宋体" w:hint="eastAsia"/>
        </w:rPr>
        <w:t>，</w:t>
      </w:r>
      <w:r>
        <w:rPr>
          <w:rFonts w:ascii="宋体" w:hAnsi="宋体"/>
        </w:rPr>
        <w:t>重复试验</w:t>
      </w:r>
      <w:r>
        <w:rPr>
          <w:rFonts w:ascii="宋体" w:hAnsi="宋体" w:hint="eastAsia"/>
        </w:rPr>
        <w:t>，</w:t>
      </w:r>
      <w:r>
        <w:rPr>
          <w:rFonts w:ascii="宋体" w:hAnsi="宋体"/>
        </w:rPr>
        <w:t>若重做结果Ct值</w:t>
      </w:r>
      <w:r>
        <w:rPr>
          <w:rFonts w:ascii="宋体" w:hAnsi="宋体" w:hint="eastAsia"/>
        </w:rPr>
        <w:t>&lt;</w:t>
      </w:r>
      <w:r>
        <w:rPr>
          <w:rFonts w:ascii="宋体" w:hAnsi="宋体"/>
        </w:rPr>
        <w:t>40</w:t>
      </w:r>
      <w:r>
        <w:rPr>
          <w:rFonts w:ascii="宋体" w:hAnsi="宋体" w:hint="eastAsia"/>
        </w:rPr>
        <w:t>，</w:t>
      </w:r>
      <w:r>
        <w:rPr>
          <w:rFonts w:ascii="宋体" w:hAnsi="宋体"/>
        </w:rPr>
        <w:t>扩增曲线有明显的起峰</w:t>
      </w:r>
      <w:r>
        <w:rPr>
          <w:rFonts w:ascii="宋体" w:hAnsi="宋体" w:hint="eastAsia"/>
        </w:rPr>
        <w:t>，</w:t>
      </w:r>
      <w:r>
        <w:rPr>
          <w:rFonts w:ascii="宋体" w:hAnsi="宋体"/>
        </w:rPr>
        <w:t>该样本判断为阳性</w:t>
      </w:r>
      <w:r>
        <w:rPr>
          <w:rFonts w:ascii="宋体" w:hAnsi="宋体" w:hint="eastAsia"/>
        </w:rPr>
        <w:t>，</w:t>
      </w:r>
      <w:r>
        <w:rPr>
          <w:rFonts w:ascii="宋体" w:hAnsi="宋体"/>
        </w:rPr>
        <w:t>否则视为阴性</w:t>
      </w:r>
      <w:r>
        <w:rPr>
          <w:rFonts w:ascii="宋体" w:hAnsi="宋体" w:hint="eastAsia"/>
        </w:rPr>
        <w:t>。</w:t>
      </w:r>
    </w:p>
    <w:p w:rsidR="009D74DA" w:rsidRDefault="009D74DA" w:rsidP="003554BE">
      <w:pPr>
        <w:pStyle w:val="aff6"/>
        <w:widowControl/>
        <w:numPr>
          <w:ilvl w:val="0"/>
          <w:numId w:val="23"/>
        </w:numPr>
        <w:tabs>
          <w:tab w:val="center" w:pos="4201"/>
          <w:tab w:val="right" w:leader="dot" w:pos="9298"/>
        </w:tabs>
        <w:autoSpaceDE w:val="0"/>
        <w:autoSpaceDN w:val="0"/>
        <w:ind w:firstLineChars="0"/>
        <w:jc w:val="left"/>
      </w:pPr>
      <w:r>
        <w:rPr>
          <w:rFonts w:hint="eastAsia"/>
        </w:rPr>
        <w:t>初筛和复核结果应按要求及时上报，若复核结果为阳性，应启动应急预案进行处置；</w:t>
      </w:r>
    </w:p>
    <w:p w:rsidR="009D74DA" w:rsidRDefault="00480640" w:rsidP="009D74DA">
      <w:pPr>
        <w:widowControl/>
        <w:tabs>
          <w:tab w:val="center" w:pos="4201"/>
          <w:tab w:val="right" w:leader="dot" w:pos="9298"/>
        </w:tabs>
        <w:autoSpaceDE w:val="0"/>
        <w:autoSpaceDN w:val="0"/>
        <w:ind w:firstLineChars="200" w:firstLine="420"/>
        <w:jc w:val="left"/>
        <w:rPr>
          <w:rFonts w:ascii="宋体"/>
          <w:kern w:val="0"/>
          <w:szCs w:val="20"/>
        </w:rPr>
      </w:pPr>
      <w:r w:rsidRPr="006B66C5">
        <w:rPr>
          <w:rFonts w:ascii="宋体"/>
          <w:kern w:val="0"/>
          <w:szCs w:val="20"/>
        </w:rPr>
        <w:object w:dxaOrig="8596" w:dyaOrig="3315">
          <v:shape id="_x0000_i1028" type="#_x0000_t75" style="width:431.95pt;height:165.75pt" o:ole="">
            <v:imagedata r:id="rId24" o:title=""/>
          </v:shape>
          <o:OLEObject Type="Embed" ProgID="Visio.Drawing.15" ShapeID="_x0000_i1028" DrawAspect="Content" ObjectID="_1674284482" r:id="rId25"/>
        </w:object>
      </w:r>
    </w:p>
    <w:p w:rsidR="009F08CD" w:rsidRPr="00E02736" w:rsidRDefault="009F08CD" w:rsidP="0018433F">
      <w:pPr>
        <w:pStyle w:val="a"/>
        <w:numPr>
          <w:ilvl w:val="0"/>
          <w:numId w:val="0"/>
        </w:numPr>
        <w:spacing w:before="156" w:after="156"/>
      </w:pPr>
      <w:r w:rsidRPr="0018433F">
        <w:rPr>
          <w:rFonts w:hint="eastAsia"/>
        </w:rPr>
        <w:t>图</w:t>
      </w:r>
      <w:r>
        <w:t xml:space="preserve">4 </w:t>
      </w:r>
      <w:r>
        <w:rPr>
          <w:rFonts w:hint="eastAsia"/>
        </w:rPr>
        <w:t>检测</w:t>
      </w:r>
      <w:r w:rsidRPr="00A65C32">
        <w:rPr>
          <w:rFonts w:hint="eastAsia"/>
        </w:rPr>
        <w:t>流程</w:t>
      </w:r>
      <w:r>
        <w:rPr>
          <w:rFonts w:hint="eastAsia"/>
        </w:rPr>
        <w:t>图</w:t>
      </w:r>
    </w:p>
    <w:p w:rsidR="0047597F" w:rsidRDefault="0047597F" w:rsidP="00EB2551">
      <w:pPr>
        <w:pStyle w:val="a2"/>
        <w:spacing w:before="156" w:after="156"/>
      </w:pPr>
      <w:bookmarkStart w:id="69" w:name="_Toc60306692"/>
      <w:bookmarkStart w:id="70" w:name="_Toc60941661"/>
      <w:bookmarkStart w:id="71" w:name="_Toc60998049"/>
      <w:r>
        <w:rPr>
          <w:rFonts w:hint="eastAsia"/>
        </w:rPr>
        <w:t>入库</w:t>
      </w:r>
      <w:bookmarkEnd w:id="69"/>
      <w:bookmarkEnd w:id="70"/>
      <w:bookmarkEnd w:id="71"/>
      <w:r w:rsidR="00EB2551">
        <w:rPr>
          <w:rFonts w:hint="eastAsia"/>
        </w:rPr>
        <w:t>暂存</w:t>
      </w:r>
    </w:p>
    <w:p w:rsidR="005127A0" w:rsidRDefault="00EF6E4C" w:rsidP="006B66C5">
      <w:pPr>
        <w:pStyle w:val="a2"/>
        <w:numPr>
          <w:ilvl w:val="0"/>
          <w:numId w:val="0"/>
        </w:numPr>
        <w:spacing w:beforeLines="0" w:before="0" w:afterLines="0" w:after="0"/>
        <w:ind w:firstLineChars="200" w:firstLine="420"/>
        <w:outlineLvl w:val="9"/>
        <w:rPr>
          <w:rFonts w:asciiTheme="minorEastAsia" w:eastAsiaTheme="minorEastAsia" w:hAnsiTheme="minorEastAsia"/>
        </w:rPr>
      </w:pPr>
      <w:r w:rsidRPr="00B30652">
        <w:rPr>
          <w:rFonts w:asciiTheme="minorEastAsia" w:eastAsiaTheme="minorEastAsia" w:hAnsiTheme="minorEastAsia" w:hint="eastAsia"/>
        </w:rPr>
        <w:t>入库</w:t>
      </w:r>
      <w:r w:rsidR="00EB2551" w:rsidRPr="00B30652">
        <w:rPr>
          <w:rFonts w:asciiTheme="minorEastAsia" w:eastAsiaTheme="minorEastAsia" w:hAnsiTheme="minorEastAsia" w:hint="eastAsia"/>
        </w:rPr>
        <w:t>暂存</w:t>
      </w:r>
      <w:r w:rsidRPr="00B30652">
        <w:rPr>
          <w:rFonts w:asciiTheme="minorEastAsia" w:eastAsiaTheme="minorEastAsia" w:hAnsiTheme="minorEastAsia" w:hint="eastAsia"/>
        </w:rPr>
        <w:t>作业流程</w:t>
      </w:r>
      <w:r w:rsidR="002D5B32" w:rsidRPr="00B30652">
        <w:rPr>
          <w:rFonts w:asciiTheme="minorEastAsia" w:eastAsiaTheme="minorEastAsia" w:hAnsiTheme="minorEastAsia" w:hint="eastAsia"/>
        </w:rPr>
        <w:t>图</w:t>
      </w:r>
      <w:r w:rsidRPr="00B30652">
        <w:rPr>
          <w:rFonts w:asciiTheme="minorEastAsia" w:eastAsiaTheme="minorEastAsia" w:hAnsiTheme="minorEastAsia" w:hint="eastAsia"/>
        </w:rPr>
        <w:t>见图</w:t>
      </w:r>
      <w:r w:rsidR="00B3019B">
        <w:rPr>
          <w:rFonts w:asciiTheme="minorEastAsia" w:eastAsiaTheme="minorEastAsia" w:hAnsiTheme="minorEastAsia"/>
        </w:rPr>
        <w:t>5</w:t>
      </w:r>
      <w:r w:rsidR="00D7484F" w:rsidRPr="00B30652">
        <w:rPr>
          <w:rFonts w:asciiTheme="minorEastAsia" w:eastAsiaTheme="minorEastAsia" w:hAnsiTheme="minorEastAsia" w:hint="eastAsia"/>
        </w:rPr>
        <w:t>，具体说明如下：</w:t>
      </w:r>
    </w:p>
    <w:p w:rsidR="00D7484F" w:rsidRDefault="002D5B32" w:rsidP="009E7385">
      <w:pPr>
        <w:pStyle w:val="ae"/>
        <w:numPr>
          <w:ilvl w:val="0"/>
          <w:numId w:val="8"/>
        </w:numPr>
        <w:ind w:firstLineChars="0"/>
      </w:pPr>
      <w:r>
        <w:t>检测人员对货物按批次抽样</w:t>
      </w:r>
      <w:r>
        <w:rPr>
          <w:rFonts w:hint="eastAsia"/>
        </w:rPr>
        <w:t>，</w:t>
      </w:r>
      <w:r>
        <w:t>经抽样</w:t>
      </w:r>
      <w:r>
        <w:rPr>
          <w:rFonts w:hint="eastAsia"/>
        </w:rPr>
        <w:t>、</w:t>
      </w:r>
      <w:r>
        <w:t>消杀后</w:t>
      </w:r>
      <w:r w:rsidR="00D33038">
        <w:t>由</w:t>
      </w:r>
      <w:r>
        <w:t>专用通道运往专用冻库按条件进行</w:t>
      </w:r>
      <w:r w:rsidR="00D33038">
        <w:t>专区</w:t>
      </w:r>
      <w:r w:rsidR="00812F60">
        <w:t>暂存</w:t>
      </w:r>
      <w:r w:rsidR="00812F60">
        <w:rPr>
          <w:rFonts w:hint="eastAsia"/>
        </w:rPr>
        <w:t>，</w:t>
      </w:r>
      <w:r w:rsidR="00812F60">
        <w:t>同时</w:t>
      </w:r>
      <w:r w:rsidR="00812F60">
        <w:rPr>
          <w:rFonts w:hint="eastAsia"/>
        </w:rPr>
        <w:t>将</w:t>
      </w:r>
      <w:r w:rsidR="00812F60">
        <w:t>采样登记表和消毒登记表上传至系统</w:t>
      </w:r>
      <w:r>
        <w:rPr>
          <w:rFonts w:hint="eastAsia"/>
        </w:rPr>
        <w:t>；</w:t>
      </w:r>
    </w:p>
    <w:p w:rsidR="002D5B32" w:rsidRDefault="002D5B32" w:rsidP="009E7385">
      <w:pPr>
        <w:pStyle w:val="ae"/>
        <w:numPr>
          <w:ilvl w:val="0"/>
          <w:numId w:val="8"/>
        </w:numPr>
        <w:ind w:firstLineChars="0"/>
      </w:pPr>
      <w:r>
        <w:t>装卸工人将货物进行全膜封存</w:t>
      </w:r>
      <w:r>
        <w:rPr>
          <w:rFonts w:hint="eastAsia"/>
        </w:rPr>
        <w:t>，</w:t>
      </w:r>
      <w:r>
        <w:t>仓库管理员确认货物数量</w:t>
      </w:r>
      <w:r>
        <w:rPr>
          <w:rFonts w:hint="eastAsia"/>
        </w:rPr>
        <w:t>，</w:t>
      </w:r>
      <w:r>
        <w:t>并做货物入库</w:t>
      </w:r>
      <w:r w:rsidR="0048272D">
        <w:rPr>
          <w:rFonts w:hint="eastAsia"/>
        </w:rPr>
        <w:t>，进行货物暂存；</w:t>
      </w:r>
    </w:p>
    <w:p w:rsidR="002D5B32" w:rsidRDefault="002D5B32" w:rsidP="009E7385">
      <w:pPr>
        <w:pStyle w:val="ae"/>
        <w:numPr>
          <w:ilvl w:val="0"/>
          <w:numId w:val="8"/>
        </w:numPr>
        <w:ind w:firstLineChars="0"/>
      </w:pPr>
      <w:r>
        <w:t>货主或现场跟进人和冻库工作人员核对入库信息并做签字确认</w:t>
      </w:r>
      <w:r>
        <w:rPr>
          <w:rFonts w:hint="eastAsia"/>
        </w:rPr>
        <w:t>，</w:t>
      </w:r>
      <w:r>
        <w:t>入库信息包括货物数量</w:t>
      </w:r>
      <w:r>
        <w:rPr>
          <w:rFonts w:hint="eastAsia"/>
        </w:rPr>
        <w:t>、</w:t>
      </w:r>
      <w:r>
        <w:t>件重</w:t>
      </w:r>
      <w:r>
        <w:rPr>
          <w:rFonts w:hint="eastAsia"/>
        </w:rPr>
        <w:t>、</w:t>
      </w:r>
      <w:r>
        <w:t>作业类型</w:t>
      </w:r>
      <w:r>
        <w:rPr>
          <w:rFonts w:hint="eastAsia"/>
        </w:rPr>
        <w:t>；</w:t>
      </w:r>
    </w:p>
    <w:p w:rsidR="002D5B32" w:rsidRDefault="002D5B32" w:rsidP="009E7385">
      <w:pPr>
        <w:pStyle w:val="ae"/>
        <w:numPr>
          <w:ilvl w:val="0"/>
          <w:numId w:val="8"/>
        </w:numPr>
        <w:ind w:firstLineChars="0"/>
      </w:pPr>
      <w:r>
        <w:t>入库通知单随</w:t>
      </w:r>
      <w:r w:rsidRPr="002D5B32">
        <w:rPr>
          <w:rFonts w:hint="eastAsia"/>
        </w:rPr>
        <w:t>货主或现场跟进人</w:t>
      </w:r>
      <w:r>
        <w:rPr>
          <w:rFonts w:hint="eastAsia"/>
        </w:rPr>
        <w:t>返回至开票处，开票处系统完成入库，打印入库单和提货卡，并交由货主和现场跟进人；</w:t>
      </w:r>
    </w:p>
    <w:p w:rsidR="00812F60" w:rsidRDefault="002D5B32" w:rsidP="009E7385">
      <w:pPr>
        <w:pStyle w:val="ae"/>
        <w:numPr>
          <w:ilvl w:val="0"/>
          <w:numId w:val="8"/>
        </w:numPr>
        <w:ind w:firstLineChars="0"/>
      </w:pPr>
      <w:r>
        <w:t>等待</w:t>
      </w:r>
      <w:r w:rsidR="00812F60">
        <w:t>核酸</w:t>
      </w:r>
      <w:r>
        <w:t>检测结果</w:t>
      </w:r>
      <w:r>
        <w:rPr>
          <w:rFonts w:hint="eastAsia"/>
        </w:rPr>
        <w:t>（预计</w:t>
      </w:r>
      <w:r>
        <w:t>3</w:t>
      </w:r>
      <w:r>
        <w:rPr>
          <w:rFonts w:hint="eastAsia"/>
        </w:rPr>
        <w:t>-</w:t>
      </w:r>
      <w:r>
        <w:t>4小时</w:t>
      </w:r>
      <w:r>
        <w:rPr>
          <w:rFonts w:hint="eastAsia"/>
        </w:rPr>
        <w:t>）</w:t>
      </w:r>
      <w:r w:rsidR="00D33038">
        <w:rPr>
          <w:rFonts w:hint="eastAsia"/>
        </w:rPr>
        <w:t>，</w:t>
      </w:r>
      <w:r w:rsidR="00812F60">
        <w:rPr>
          <w:rFonts w:hint="eastAsia"/>
        </w:rPr>
        <w:t>核酸检测结果合格时，将核酸检测报告上传至系统，</w:t>
      </w:r>
      <w:r w:rsidR="0048272D">
        <w:rPr>
          <w:rFonts w:hint="eastAsia"/>
        </w:rPr>
        <w:t>准备后续出库操作</w:t>
      </w:r>
      <w:r w:rsidR="00812F60">
        <w:rPr>
          <w:rFonts w:hint="eastAsia"/>
        </w:rPr>
        <w:t>；核酸检测结果不合格时，则应</w:t>
      </w:r>
      <w:r w:rsidR="00812F60" w:rsidRPr="00812F60">
        <w:rPr>
          <w:rFonts w:hint="eastAsia"/>
        </w:rPr>
        <w:t>按照DB4403/T XXX《集中监管仓</w:t>
      </w:r>
      <w:r w:rsidR="006F061D">
        <w:rPr>
          <w:rFonts w:hint="eastAsia"/>
        </w:rPr>
        <w:t xml:space="preserve"> 应急处置指南</w:t>
      </w:r>
      <w:r w:rsidR="00812F60" w:rsidRPr="00812F60">
        <w:rPr>
          <w:rFonts w:hint="eastAsia"/>
        </w:rPr>
        <w:t>》的规定立即采取相关应急处置措施</w:t>
      </w:r>
      <w:r w:rsidR="00812F60">
        <w:rPr>
          <w:rFonts w:hint="eastAsia"/>
        </w:rPr>
        <w:t>，</w:t>
      </w:r>
      <w:r w:rsidR="00C628AB">
        <w:rPr>
          <w:rFonts w:hint="eastAsia"/>
        </w:rPr>
        <w:t>在专业人员指导下采取对相关物品临时封存、作业环境进行消毒处理和对可能接触人员及时开展核酸检测和健康筛查等措施。</w:t>
      </w:r>
    </w:p>
    <w:p w:rsidR="0016028C" w:rsidRDefault="0048272D" w:rsidP="00B20C88">
      <w:pPr>
        <w:pStyle w:val="ae"/>
        <w:ind w:firstLineChars="0" w:firstLine="0"/>
        <w:jc w:val="center"/>
      </w:pPr>
      <w:r w:rsidRPr="0048272D">
        <w:object w:dxaOrig="3945" w:dyaOrig="5415">
          <v:shape id="_x0000_i1029" type="#_x0000_t75" style="width:195.1pt;height:273.75pt" o:ole="">
            <v:imagedata r:id="rId26" o:title=""/>
          </v:shape>
          <o:OLEObject Type="Embed" ProgID="Visio.Drawing.15" ShapeID="_x0000_i1029" DrawAspect="Content" ObjectID="_1674284483" r:id="rId27"/>
        </w:object>
      </w:r>
    </w:p>
    <w:p w:rsidR="00D33038" w:rsidRDefault="00D33038" w:rsidP="0018433F">
      <w:pPr>
        <w:pStyle w:val="a"/>
        <w:numPr>
          <w:ilvl w:val="0"/>
          <w:numId w:val="0"/>
        </w:numPr>
        <w:spacing w:before="156" w:after="156"/>
      </w:pPr>
      <w:r w:rsidRPr="0018433F">
        <w:rPr>
          <w:rFonts w:hint="eastAsia"/>
        </w:rPr>
        <w:t>图</w:t>
      </w:r>
      <w:r w:rsidR="00B3019B">
        <w:t>5</w:t>
      </w:r>
      <w:r>
        <w:t xml:space="preserve"> </w:t>
      </w:r>
      <w:r>
        <w:rPr>
          <w:rFonts w:hint="eastAsia"/>
        </w:rPr>
        <w:t>入库</w:t>
      </w:r>
      <w:r w:rsidR="00812F60">
        <w:rPr>
          <w:rFonts w:hint="eastAsia"/>
        </w:rPr>
        <w:t>暂存</w:t>
      </w:r>
      <w:r w:rsidRPr="00A65C32">
        <w:rPr>
          <w:rFonts w:hint="eastAsia"/>
        </w:rPr>
        <w:t>作业流程</w:t>
      </w:r>
      <w:r>
        <w:rPr>
          <w:rFonts w:hint="eastAsia"/>
        </w:rPr>
        <w:t>图</w:t>
      </w:r>
    </w:p>
    <w:p w:rsidR="006B66C5" w:rsidRDefault="006B66C5" w:rsidP="006B66C5">
      <w:pPr>
        <w:pStyle w:val="a2"/>
        <w:spacing w:before="156" w:after="156"/>
      </w:pPr>
      <w:r>
        <w:rPr>
          <w:rFonts w:hint="eastAsia"/>
        </w:rPr>
        <w:t>装货出库</w:t>
      </w:r>
    </w:p>
    <w:p w:rsidR="00203BA6" w:rsidRDefault="00A546D1" w:rsidP="006B66C5">
      <w:pPr>
        <w:widowControl/>
        <w:tabs>
          <w:tab w:val="center" w:pos="4201"/>
          <w:tab w:val="right" w:leader="dot" w:pos="9298"/>
        </w:tabs>
        <w:autoSpaceDE w:val="0"/>
        <w:autoSpaceDN w:val="0"/>
        <w:spacing w:beforeLines="50" w:before="156"/>
        <w:ind w:firstLineChars="200" w:firstLine="420"/>
        <w:jc w:val="left"/>
        <w:rPr>
          <w:rFonts w:asciiTheme="minorEastAsia" w:eastAsiaTheme="minorEastAsia" w:hAnsiTheme="minorEastAsia"/>
          <w:kern w:val="0"/>
          <w:szCs w:val="21"/>
        </w:rPr>
      </w:pPr>
      <w:r w:rsidRPr="000D39A9">
        <w:rPr>
          <w:rFonts w:asciiTheme="minorEastAsia" w:eastAsiaTheme="minorEastAsia" w:hAnsiTheme="minorEastAsia" w:hint="eastAsia"/>
          <w:kern w:val="0"/>
          <w:szCs w:val="21"/>
        </w:rPr>
        <w:t>出库作业流程图见图</w:t>
      </w:r>
      <w:r w:rsidR="00B3019B">
        <w:rPr>
          <w:rFonts w:asciiTheme="minorEastAsia" w:eastAsiaTheme="minorEastAsia" w:hAnsiTheme="minorEastAsia"/>
          <w:kern w:val="0"/>
          <w:szCs w:val="21"/>
        </w:rPr>
        <w:t>6</w:t>
      </w:r>
      <w:r w:rsidR="000D39A9" w:rsidRPr="000D39A9">
        <w:rPr>
          <w:rFonts w:asciiTheme="minorEastAsia" w:eastAsiaTheme="minorEastAsia" w:hAnsiTheme="minorEastAsia" w:hint="eastAsia"/>
          <w:kern w:val="0"/>
          <w:szCs w:val="21"/>
        </w:rPr>
        <w:t>，具体说明如下：</w:t>
      </w:r>
    </w:p>
    <w:p w:rsidR="000D39A9" w:rsidRDefault="000D39A9" w:rsidP="00B20C88">
      <w:pPr>
        <w:widowControl/>
        <w:tabs>
          <w:tab w:val="center" w:pos="4201"/>
          <w:tab w:val="right" w:leader="dot" w:pos="9298"/>
        </w:tabs>
        <w:autoSpaceDE w:val="0"/>
        <w:autoSpaceDN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a</w:t>
      </w:r>
      <w:r>
        <w:rPr>
          <w:rFonts w:asciiTheme="minorEastAsia" w:eastAsiaTheme="minorEastAsia" w:hAnsiTheme="minorEastAsia"/>
          <w:kern w:val="0"/>
          <w:szCs w:val="21"/>
        </w:rPr>
        <w:t>) 集中监管仓</w:t>
      </w:r>
      <w:r w:rsidR="004B6A63">
        <w:rPr>
          <w:rFonts w:asciiTheme="minorEastAsia" w:eastAsiaTheme="minorEastAsia" w:hAnsiTheme="minorEastAsia"/>
          <w:kern w:val="0"/>
          <w:szCs w:val="21"/>
        </w:rPr>
        <w:t>中的冻库方凭检测报告</w:t>
      </w:r>
      <w:r w:rsidR="004B6A63">
        <w:rPr>
          <w:rFonts w:asciiTheme="minorEastAsia" w:eastAsiaTheme="minorEastAsia" w:hAnsiTheme="minorEastAsia" w:hint="eastAsia"/>
          <w:kern w:val="0"/>
          <w:szCs w:val="21"/>
        </w:rPr>
        <w:t>（结果为合格）</w:t>
      </w:r>
      <w:r w:rsidR="00B20C88">
        <w:rPr>
          <w:rFonts w:asciiTheme="minorEastAsia" w:eastAsiaTheme="minorEastAsia" w:hAnsiTheme="minorEastAsia"/>
          <w:kern w:val="0"/>
          <w:szCs w:val="21"/>
        </w:rPr>
        <w:t>通知货主办理出库</w:t>
      </w:r>
      <w:r w:rsidR="00B20C88">
        <w:rPr>
          <w:rFonts w:asciiTheme="minorEastAsia" w:eastAsiaTheme="minorEastAsia" w:hAnsiTheme="minorEastAsia" w:hint="eastAsia"/>
          <w:kern w:val="0"/>
          <w:szCs w:val="21"/>
        </w:rPr>
        <w:t>；</w:t>
      </w:r>
    </w:p>
    <w:p w:rsidR="00B20C88" w:rsidRDefault="00B20C88" w:rsidP="00B20C88">
      <w:pPr>
        <w:widowControl/>
        <w:tabs>
          <w:tab w:val="center" w:pos="4201"/>
          <w:tab w:val="right" w:leader="dot" w:pos="9298"/>
        </w:tabs>
        <w:autoSpaceDE w:val="0"/>
        <w:autoSpaceDN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b</w:t>
      </w:r>
      <w:r>
        <w:rPr>
          <w:rFonts w:asciiTheme="minorEastAsia" w:eastAsiaTheme="minorEastAsia" w:hAnsiTheme="minorEastAsia"/>
          <w:kern w:val="0"/>
          <w:szCs w:val="21"/>
        </w:rPr>
        <w:t>) 货主方提供出库信息</w:t>
      </w:r>
      <w:r>
        <w:rPr>
          <w:rFonts w:asciiTheme="minorEastAsia" w:eastAsiaTheme="minorEastAsia" w:hAnsiTheme="minorEastAsia" w:hint="eastAsia"/>
          <w:kern w:val="0"/>
          <w:szCs w:val="21"/>
        </w:rPr>
        <w:t>，</w:t>
      </w:r>
      <w:r>
        <w:rPr>
          <w:rFonts w:asciiTheme="minorEastAsia" w:eastAsiaTheme="minorEastAsia" w:hAnsiTheme="minorEastAsia"/>
          <w:kern w:val="0"/>
          <w:szCs w:val="21"/>
        </w:rPr>
        <w:t>包括货柜号</w:t>
      </w:r>
      <w:r>
        <w:rPr>
          <w:rFonts w:asciiTheme="minorEastAsia" w:eastAsiaTheme="minorEastAsia" w:hAnsiTheme="minorEastAsia" w:hint="eastAsia"/>
          <w:kern w:val="0"/>
          <w:szCs w:val="21"/>
        </w:rPr>
        <w:t>、</w:t>
      </w:r>
      <w:r>
        <w:rPr>
          <w:rFonts w:asciiTheme="minorEastAsia" w:eastAsiaTheme="minorEastAsia" w:hAnsiTheme="minorEastAsia"/>
          <w:kern w:val="0"/>
          <w:szCs w:val="21"/>
        </w:rPr>
        <w:t>件数</w:t>
      </w:r>
      <w:r>
        <w:rPr>
          <w:rFonts w:asciiTheme="minorEastAsia" w:eastAsiaTheme="minorEastAsia" w:hAnsiTheme="minorEastAsia" w:hint="eastAsia"/>
          <w:kern w:val="0"/>
          <w:szCs w:val="21"/>
        </w:rPr>
        <w:t>、</w:t>
      </w:r>
      <w:r>
        <w:rPr>
          <w:rFonts w:asciiTheme="minorEastAsia" w:eastAsiaTheme="minorEastAsia" w:hAnsiTheme="minorEastAsia"/>
          <w:kern w:val="0"/>
          <w:szCs w:val="21"/>
        </w:rPr>
        <w:t>车牌号</w:t>
      </w:r>
      <w:r>
        <w:rPr>
          <w:rFonts w:asciiTheme="minorEastAsia" w:eastAsiaTheme="minorEastAsia" w:hAnsiTheme="minorEastAsia" w:hint="eastAsia"/>
          <w:kern w:val="0"/>
          <w:szCs w:val="21"/>
        </w:rPr>
        <w:t>、</w:t>
      </w:r>
      <w:r>
        <w:rPr>
          <w:rFonts w:asciiTheme="minorEastAsia" w:eastAsiaTheme="minorEastAsia" w:hAnsiTheme="minorEastAsia"/>
          <w:kern w:val="0"/>
          <w:szCs w:val="21"/>
        </w:rPr>
        <w:t>驾驶员信息</w:t>
      </w:r>
      <w:r>
        <w:rPr>
          <w:rFonts w:asciiTheme="minorEastAsia" w:eastAsiaTheme="minorEastAsia" w:hAnsiTheme="minorEastAsia" w:hint="eastAsia"/>
          <w:kern w:val="0"/>
          <w:szCs w:val="21"/>
        </w:rPr>
        <w:t>、</w:t>
      </w:r>
      <w:r>
        <w:rPr>
          <w:rFonts w:asciiTheme="minorEastAsia" w:eastAsiaTheme="minorEastAsia" w:hAnsiTheme="minorEastAsia"/>
          <w:kern w:val="0"/>
          <w:szCs w:val="21"/>
        </w:rPr>
        <w:t>计划到场时间</w:t>
      </w:r>
      <w:r>
        <w:rPr>
          <w:rFonts w:asciiTheme="minorEastAsia" w:eastAsiaTheme="minorEastAsia" w:hAnsiTheme="minorEastAsia" w:hint="eastAsia"/>
          <w:kern w:val="0"/>
          <w:szCs w:val="21"/>
        </w:rPr>
        <w:t>；</w:t>
      </w:r>
      <w:r>
        <w:rPr>
          <w:rFonts w:asciiTheme="minorEastAsia" w:eastAsiaTheme="minorEastAsia" w:hAnsiTheme="minorEastAsia"/>
          <w:kern w:val="0"/>
          <w:szCs w:val="21"/>
        </w:rPr>
        <w:t>同时</w:t>
      </w:r>
      <w:r>
        <w:rPr>
          <w:rFonts w:asciiTheme="minorEastAsia" w:eastAsiaTheme="minorEastAsia" w:hAnsiTheme="minorEastAsia" w:hint="eastAsia"/>
          <w:kern w:val="0"/>
          <w:szCs w:val="21"/>
        </w:rPr>
        <w:t>，</w:t>
      </w:r>
      <w:r>
        <w:rPr>
          <w:rFonts w:asciiTheme="minorEastAsia" w:eastAsiaTheme="minorEastAsia" w:hAnsiTheme="minorEastAsia"/>
          <w:kern w:val="0"/>
          <w:szCs w:val="21"/>
        </w:rPr>
        <w:t>驾驶员到开票处提供行驶证</w:t>
      </w:r>
      <w:r>
        <w:rPr>
          <w:rFonts w:asciiTheme="minorEastAsia" w:eastAsiaTheme="minorEastAsia" w:hAnsiTheme="minorEastAsia" w:hint="eastAsia"/>
          <w:kern w:val="0"/>
          <w:szCs w:val="21"/>
        </w:rPr>
        <w:t>、</w:t>
      </w:r>
      <w:r>
        <w:rPr>
          <w:rFonts w:asciiTheme="minorEastAsia" w:eastAsiaTheme="minorEastAsia" w:hAnsiTheme="minorEastAsia"/>
          <w:kern w:val="0"/>
          <w:szCs w:val="21"/>
        </w:rPr>
        <w:t>联系方式进行核对</w:t>
      </w:r>
      <w:r>
        <w:rPr>
          <w:rFonts w:asciiTheme="minorEastAsia" w:eastAsiaTheme="minorEastAsia" w:hAnsiTheme="minorEastAsia" w:hint="eastAsia"/>
          <w:kern w:val="0"/>
          <w:szCs w:val="21"/>
        </w:rPr>
        <w:t>；</w:t>
      </w:r>
    </w:p>
    <w:p w:rsidR="00B20C88" w:rsidRDefault="00B20C88" w:rsidP="00B20C88">
      <w:pPr>
        <w:widowControl/>
        <w:tabs>
          <w:tab w:val="center" w:pos="4201"/>
          <w:tab w:val="right" w:leader="dot" w:pos="9298"/>
        </w:tabs>
        <w:autoSpaceDE w:val="0"/>
        <w:autoSpaceDN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c</w:t>
      </w:r>
      <w:r>
        <w:rPr>
          <w:rFonts w:asciiTheme="minorEastAsia" w:eastAsiaTheme="minorEastAsia" w:hAnsiTheme="minorEastAsia"/>
          <w:kern w:val="0"/>
          <w:szCs w:val="21"/>
        </w:rPr>
        <w:t>) 开票</w:t>
      </w:r>
      <w:proofErr w:type="gramStart"/>
      <w:r>
        <w:rPr>
          <w:rFonts w:asciiTheme="minorEastAsia" w:eastAsiaTheme="minorEastAsia" w:hAnsiTheme="minorEastAsia"/>
          <w:kern w:val="0"/>
          <w:szCs w:val="21"/>
        </w:rPr>
        <w:t>处制作</w:t>
      </w:r>
      <w:proofErr w:type="gramEnd"/>
      <w:r>
        <w:rPr>
          <w:rFonts w:asciiTheme="minorEastAsia" w:eastAsiaTheme="minorEastAsia" w:hAnsiTheme="minorEastAsia"/>
          <w:kern w:val="0"/>
          <w:szCs w:val="21"/>
        </w:rPr>
        <w:t>出库单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将驾驶员行驶证复印件和出库单装订在一起并发送至仓库</w:t>
      </w:r>
      <w:r>
        <w:rPr>
          <w:rFonts w:asciiTheme="minorEastAsia" w:eastAsiaTheme="minorEastAsia" w:hAnsiTheme="minorEastAsia" w:hint="eastAsia"/>
          <w:kern w:val="0"/>
          <w:szCs w:val="21"/>
        </w:rPr>
        <w:t>；</w:t>
      </w:r>
    </w:p>
    <w:p w:rsidR="00B20C88" w:rsidRDefault="00B20C88" w:rsidP="00B20C88">
      <w:pPr>
        <w:widowControl/>
        <w:tabs>
          <w:tab w:val="center" w:pos="4201"/>
          <w:tab w:val="right" w:leader="dot" w:pos="9298"/>
        </w:tabs>
        <w:autoSpaceDE w:val="0"/>
        <w:autoSpaceDN w:val="0"/>
        <w:ind w:firstLineChars="200" w:firstLine="420"/>
        <w:jc w:val="left"/>
        <w:rPr>
          <w:rFonts w:asciiTheme="minorEastAsia" w:eastAsiaTheme="minorEastAsia" w:hAnsiTheme="minorEastAsia"/>
          <w:kern w:val="0"/>
          <w:szCs w:val="21"/>
        </w:rPr>
      </w:pPr>
      <w:r>
        <w:rPr>
          <w:rFonts w:asciiTheme="minorEastAsia" w:eastAsiaTheme="minorEastAsia" w:hAnsiTheme="minorEastAsia"/>
          <w:kern w:val="0"/>
          <w:szCs w:val="21"/>
        </w:rPr>
        <w:t>d</w:t>
      </w:r>
      <w:r>
        <w:rPr>
          <w:rFonts w:asciiTheme="minorEastAsia" w:eastAsiaTheme="minorEastAsia" w:hAnsiTheme="minorEastAsia" w:hint="eastAsia"/>
          <w:kern w:val="0"/>
          <w:szCs w:val="21"/>
        </w:rPr>
        <w:t>)</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仓库主管打印出库单，核对驾驶员行驶证件、出库单信息，安排出货；</w:t>
      </w:r>
    </w:p>
    <w:p w:rsidR="00B20C88" w:rsidRDefault="00B20C88" w:rsidP="00B20C88">
      <w:pPr>
        <w:widowControl/>
        <w:tabs>
          <w:tab w:val="center" w:pos="4201"/>
          <w:tab w:val="right" w:leader="dot" w:pos="9298"/>
        </w:tabs>
        <w:autoSpaceDE w:val="0"/>
        <w:autoSpaceDN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e)</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装卸工依据出库单信息审核，装车出货；</w:t>
      </w:r>
    </w:p>
    <w:p w:rsidR="00B20C88" w:rsidRDefault="00B20C88" w:rsidP="00B20C88">
      <w:pPr>
        <w:widowControl/>
        <w:tabs>
          <w:tab w:val="center" w:pos="4201"/>
          <w:tab w:val="right" w:leader="dot" w:pos="9298"/>
        </w:tabs>
        <w:autoSpaceDE w:val="0"/>
        <w:autoSpaceDN w:val="0"/>
        <w:ind w:firstLineChars="200" w:firstLine="42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f</w:t>
      </w:r>
      <w:r>
        <w:rPr>
          <w:rFonts w:asciiTheme="minorEastAsia" w:eastAsiaTheme="minorEastAsia" w:hAnsiTheme="minorEastAsia"/>
          <w:kern w:val="0"/>
          <w:szCs w:val="21"/>
        </w:rPr>
        <w:t>) 货主方在出库单上签字并领取放行证明</w:t>
      </w:r>
      <w:r>
        <w:rPr>
          <w:rFonts w:asciiTheme="minorEastAsia" w:eastAsiaTheme="minorEastAsia" w:hAnsiTheme="minorEastAsia" w:hint="eastAsia"/>
          <w:kern w:val="0"/>
          <w:szCs w:val="21"/>
        </w:rPr>
        <w:t>离场。</w:t>
      </w:r>
    </w:p>
    <w:p w:rsidR="000D39A9" w:rsidRPr="000D39A9" w:rsidRDefault="006B66C5" w:rsidP="00B20C88">
      <w:pPr>
        <w:widowControl/>
        <w:tabs>
          <w:tab w:val="center" w:pos="4201"/>
          <w:tab w:val="right" w:leader="dot" w:pos="9298"/>
        </w:tabs>
        <w:autoSpaceDE w:val="0"/>
        <w:autoSpaceDN w:val="0"/>
        <w:spacing w:beforeLines="50" w:before="156"/>
        <w:jc w:val="center"/>
        <w:rPr>
          <w:rFonts w:ascii="黑体" w:eastAsia="黑体"/>
          <w:kern w:val="0"/>
          <w:szCs w:val="21"/>
        </w:rPr>
      </w:pPr>
      <w:r w:rsidRPr="006B66C5">
        <w:rPr>
          <w:rFonts w:ascii="黑体" w:eastAsia="黑体"/>
          <w:kern w:val="0"/>
          <w:szCs w:val="21"/>
        </w:rPr>
        <w:object w:dxaOrig="8476" w:dyaOrig="1590">
          <v:shape id="_x0000_i1030" type="#_x0000_t75" style="width:425.05pt;height:78.8pt" o:ole="">
            <v:imagedata r:id="rId28" o:title=""/>
          </v:shape>
          <o:OLEObject Type="Embed" ProgID="Visio.Drawing.15" ShapeID="_x0000_i1030" DrawAspect="Content" ObjectID="_1674284484" r:id="rId29"/>
        </w:object>
      </w:r>
    </w:p>
    <w:p w:rsidR="00496C21" w:rsidRDefault="0018433F" w:rsidP="0018433F">
      <w:pPr>
        <w:pStyle w:val="a"/>
        <w:numPr>
          <w:ilvl w:val="0"/>
          <w:numId w:val="0"/>
        </w:numPr>
        <w:spacing w:before="156" w:after="156"/>
      </w:pPr>
      <w:r>
        <w:rPr>
          <w:rFonts w:hint="eastAsia"/>
        </w:rPr>
        <w:t>图6</w:t>
      </w:r>
      <w:r>
        <w:t xml:space="preserve"> </w:t>
      </w:r>
      <w:r w:rsidR="00496C21">
        <w:rPr>
          <w:rFonts w:hint="eastAsia"/>
        </w:rPr>
        <w:t>出库</w:t>
      </w:r>
      <w:r w:rsidR="00496C21" w:rsidRPr="00A65C32">
        <w:rPr>
          <w:rFonts w:hint="eastAsia"/>
        </w:rPr>
        <w:t>作业流程</w:t>
      </w:r>
      <w:r w:rsidR="00496C21">
        <w:rPr>
          <w:rFonts w:hint="eastAsia"/>
        </w:rPr>
        <w:t>图</w:t>
      </w:r>
    </w:p>
    <w:p w:rsidR="001644FC" w:rsidRDefault="001644FC" w:rsidP="001644FC">
      <w:pPr>
        <w:pStyle w:val="a2"/>
        <w:spacing w:before="156" w:after="156"/>
      </w:pPr>
      <w:bookmarkStart w:id="72" w:name="_Toc60306695"/>
      <w:bookmarkStart w:id="73" w:name="_Toc60910110"/>
      <w:bookmarkStart w:id="74" w:name="_Toc60910449"/>
      <w:r>
        <w:rPr>
          <w:rFonts w:hint="eastAsia"/>
        </w:rPr>
        <w:t>市场接收</w:t>
      </w:r>
      <w:bookmarkEnd w:id="72"/>
      <w:bookmarkEnd w:id="73"/>
      <w:bookmarkEnd w:id="74"/>
    </w:p>
    <w:p w:rsidR="001644FC" w:rsidRPr="00972CD5" w:rsidRDefault="001644FC" w:rsidP="001644FC">
      <w:pPr>
        <w:widowControl/>
        <w:tabs>
          <w:tab w:val="center" w:pos="4201"/>
          <w:tab w:val="right" w:leader="dot" w:pos="9298"/>
        </w:tabs>
        <w:autoSpaceDE w:val="0"/>
        <w:autoSpaceDN w:val="0"/>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 xml:space="preserve">.2.7.1 </w:t>
      </w:r>
      <w:r w:rsidRPr="00A276CE">
        <w:rPr>
          <w:rFonts w:asciiTheme="minorEastAsia" w:eastAsiaTheme="minorEastAsia" w:hAnsiTheme="minorEastAsia"/>
        </w:rPr>
        <w:t>货主或现场跟进人在与</w:t>
      </w:r>
      <w:r>
        <w:rPr>
          <w:rFonts w:asciiTheme="minorEastAsia" w:eastAsiaTheme="minorEastAsia" w:hAnsiTheme="minorEastAsia" w:hint="eastAsia"/>
        </w:rPr>
        <w:t>收货方</w:t>
      </w:r>
      <w:r w:rsidRPr="00A276CE">
        <w:rPr>
          <w:rFonts w:asciiTheme="minorEastAsia" w:eastAsiaTheme="minorEastAsia" w:hAnsiTheme="minorEastAsia"/>
        </w:rPr>
        <w:t>进行货物交接时</w:t>
      </w:r>
      <w:r w:rsidRPr="00A276CE">
        <w:rPr>
          <w:rFonts w:asciiTheme="minorEastAsia" w:eastAsiaTheme="minorEastAsia" w:hAnsiTheme="minorEastAsia" w:hint="eastAsia"/>
        </w:rPr>
        <w:t>，</w:t>
      </w:r>
      <w:r w:rsidRPr="00A276CE">
        <w:rPr>
          <w:rFonts w:asciiTheme="minorEastAsia" w:eastAsiaTheme="minorEastAsia" w:hAnsiTheme="minorEastAsia"/>
        </w:rPr>
        <w:t>应遵循</w:t>
      </w:r>
      <w:r w:rsidRPr="00A276CE">
        <w:rPr>
          <w:rFonts w:asciiTheme="minorEastAsia" w:eastAsiaTheme="minorEastAsia" w:hAnsiTheme="minorEastAsia" w:hint="eastAsia"/>
        </w:rPr>
        <w:t>G</w:t>
      </w:r>
      <w:r w:rsidRPr="00A276CE">
        <w:rPr>
          <w:rFonts w:asciiTheme="minorEastAsia" w:eastAsiaTheme="minorEastAsia" w:hAnsiTheme="minorEastAsia"/>
        </w:rPr>
        <w:t>B 31605-2020中第</w:t>
      </w:r>
      <w:r w:rsidRPr="00A276CE">
        <w:rPr>
          <w:rFonts w:asciiTheme="minorEastAsia" w:eastAsiaTheme="minorEastAsia" w:hAnsiTheme="minorEastAsia" w:hint="eastAsia"/>
        </w:rPr>
        <w:t>4章的规定。</w:t>
      </w:r>
    </w:p>
    <w:p w:rsidR="001644FC" w:rsidRDefault="005E3106" w:rsidP="001644FC">
      <w:pPr>
        <w:widowControl/>
        <w:tabs>
          <w:tab w:val="center" w:pos="4201"/>
          <w:tab w:val="right" w:leader="dot" w:pos="9298"/>
        </w:tabs>
        <w:autoSpaceDE w:val="0"/>
        <w:autoSpaceDN w:val="0"/>
        <w:jc w:val="left"/>
        <w:rPr>
          <w:rFonts w:asciiTheme="minorEastAsia" w:eastAsiaTheme="minorEastAsia" w:hAnsiTheme="minorEastAsia"/>
        </w:rPr>
      </w:pPr>
      <w:r>
        <w:rPr>
          <w:rFonts w:asciiTheme="minorEastAsia" w:eastAsiaTheme="minorEastAsia" w:hAnsiTheme="minorEastAsia"/>
        </w:rPr>
        <w:t xml:space="preserve">4.2.7.2 </w:t>
      </w:r>
      <w:r w:rsidR="001644FC" w:rsidRPr="00972CD5">
        <w:rPr>
          <w:rFonts w:asciiTheme="minorEastAsia" w:eastAsiaTheme="minorEastAsia" w:hAnsiTheme="minorEastAsia"/>
        </w:rPr>
        <w:t>凡是从深圳各港口</w:t>
      </w:r>
      <w:proofErr w:type="gramStart"/>
      <w:r w:rsidR="001644FC" w:rsidRPr="00972CD5">
        <w:rPr>
          <w:rFonts w:asciiTheme="minorEastAsia" w:eastAsiaTheme="minorEastAsia" w:hAnsiTheme="minorEastAsia"/>
        </w:rPr>
        <w:t>码头提柜离港</w:t>
      </w:r>
      <w:proofErr w:type="gramEnd"/>
      <w:r w:rsidR="001644FC" w:rsidRPr="00972CD5">
        <w:rPr>
          <w:rFonts w:asciiTheme="minorEastAsia" w:eastAsiaTheme="minorEastAsia" w:hAnsiTheme="minorEastAsia"/>
        </w:rPr>
        <w:t>并在深圳储存</w:t>
      </w:r>
      <w:r w:rsidR="001644FC" w:rsidRPr="00972CD5">
        <w:rPr>
          <w:rFonts w:asciiTheme="minorEastAsia" w:eastAsiaTheme="minorEastAsia" w:hAnsiTheme="minorEastAsia" w:hint="eastAsia"/>
        </w:rPr>
        <w:t>、</w:t>
      </w:r>
      <w:r w:rsidR="001644FC" w:rsidRPr="00972CD5">
        <w:rPr>
          <w:rFonts w:asciiTheme="minorEastAsia" w:eastAsiaTheme="minorEastAsia" w:hAnsiTheme="minorEastAsia"/>
        </w:rPr>
        <w:t>销售</w:t>
      </w:r>
      <w:r w:rsidR="001644FC" w:rsidRPr="00972CD5">
        <w:rPr>
          <w:rFonts w:asciiTheme="minorEastAsia" w:eastAsiaTheme="minorEastAsia" w:hAnsiTheme="minorEastAsia" w:hint="eastAsia"/>
        </w:rPr>
        <w:t>、</w:t>
      </w:r>
      <w:r w:rsidR="001644FC" w:rsidRPr="00972CD5">
        <w:rPr>
          <w:rFonts w:asciiTheme="minorEastAsia" w:eastAsiaTheme="minorEastAsia" w:hAnsiTheme="minorEastAsia"/>
        </w:rPr>
        <w:t>加工进口冻品</w:t>
      </w:r>
      <w:r w:rsidR="001644FC" w:rsidRPr="00972CD5">
        <w:rPr>
          <w:rFonts w:asciiTheme="minorEastAsia" w:eastAsiaTheme="minorEastAsia" w:hAnsiTheme="minorEastAsia" w:hint="eastAsia"/>
        </w:rPr>
        <w:t>，</w:t>
      </w:r>
      <w:r w:rsidR="001644FC" w:rsidRPr="00972CD5">
        <w:rPr>
          <w:rFonts w:asciiTheme="minorEastAsia" w:eastAsiaTheme="minorEastAsia" w:hAnsiTheme="minorEastAsia"/>
        </w:rPr>
        <w:t>收货方应核验</w:t>
      </w:r>
      <w:r w:rsidR="001644FC" w:rsidRPr="00972CD5">
        <w:rPr>
          <w:rFonts w:asciiTheme="minorEastAsia" w:eastAsiaTheme="minorEastAsia" w:hAnsiTheme="minorEastAsia" w:hint="eastAsia"/>
        </w:rPr>
        <w:t>《出库证明》。</w:t>
      </w:r>
    </w:p>
    <w:p w:rsidR="001644FC" w:rsidRPr="001644FC" w:rsidRDefault="005E3106" w:rsidP="001644FC">
      <w:pPr>
        <w:widowControl/>
        <w:tabs>
          <w:tab w:val="center" w:pos="4201"/>
          <w:tab w:val="right" w:leader="dot" w:pos="9298"/>
        </w:tabs>
        <w:autoSpaceDE w:val="0"/>
        <w:autoSpaceDN w:val="0"/>
        <w:jc w:val="left"/>
        <w:rPr>
          <w:rFonts w:asciiTheme="minorEastAsia" w:eastAsiaTheme="minorEastAsia" w:hAnsiTheme="minorEastAsia"/>
        </w:rPr>
      </w:pPr>
      <w:r>
        <w:rPr>
          <w:rFonts w:asciiTheme="minorEastAsia" w:eastAsiaTheme="minorEastAsia" w:hAnsiTheme="minorEastAsia"/>
        </w:rPr>
        <w:lastRenderedPageBreak/>
        <w:t xml:space="preserve">4.2.7.3 </w:t>
      </w:r>
      <w:r w:rsidR="001644FC" w:rsidRPr="00972CD5">
        <w:rPr>
          <w:rFonts w:asciiTheme="minorEastAsia" w:eastAsiaTheme="minorEastAsia" w:hAnsiTheme="minorEastAsia"/>
        </w:rPr>
        <w:t>其他方式在深圳储存</w:t>
      </w:r>
      <w:r w:rsidR="001644FC" w:rsidRPr="00972CD5">
        <w:rPr>
          <w:rFonts w:asciiTheme="minorEastAsia" w:eastAsiaTheme="minorEastAsia" w:hAnsiTheme="minorEastAsia" w:hint="eastAsia"/>
        </w:rPr>
        <w:t>、</w:t>
      </w:r>
      <w:r w:rsidR="001644FC" w:rsidRPr="00972CD5">
        <w:rPr>
          <w:rFonts w:asciiTheme="minorEastAsia" w:eastAsiaTheme="minorEastAsia" w:hAnsiTheme="minorEastAsia"/>
        </w:rPr>
        <w:t>销售</w:t>
      </w:r>
      <w:r w:rsidR="001644FC" w:rsidRPr="00972CD5">
        <w:rPr>
          <w:rFonts w:asciiTheme="minorEastAsia" w:eastAsiaTheme="minorEastAsia" w:hAnsiTheme="minorEastAsia" w:hint="eastAsia"/>
        </w:rPr>
        <w:t>、</w:t>
      </w:r>
      <w:r w:rsidR="001644FC" w:rsidRPr="00972CD5">
        <w:rPr>
          <w:rFonts w:asciiTheme="minorEastAsia" w:eastAsiaTheme="minorEastAsia" w:hAnsiTheme="minorEastAsia"/>
        </w:rPr>
        <w:t>加工的进口冻品</w:t>
      </w:r>
      <w:r w:rsidR="001644FC" w:rsidRPr="00972CD5">
        <w:rPr>
          <w:rFonts w:asciiTheme="minorEastAsia" w:eastAsiaTheme="minorEastAsia" w:hAnsiTheme="minorEastAsia" w:hint="eastAsia"/>
        </w:rPr>
        <w:t>，因提供由资质的核酸检测机构出具的《核酸检测合格证明》。</w:t>
      </w:r>
    </w:p>
    <w:p w:rsidR="00F86A10" w:rsidRPr="00BB0D58" w:rsidRDefault="00203BA6" w:rsidP="00BB0D58">
      <w:pPr>
        <w:pStyle w:val="a0"/>
        <w:spacing w:before="312" w:after="312"/>
        <w:outlineLvl w:val="0"/>
      </w:pPr>
      <w:bookmarkStart w:id="75" w:name="_Toc60306696"/>
      <w:bookmarkStart w:id="76" w:name="_Toc60317171"/>
      <w:bookmarkStart w:id="77" w:name="_Toc61366533"/>
      <w:bookmarkStart w:id="78" w:name="_Toc63671255"/>
      <w:r w:rsidRPr="00BB0D58">
        <w:rPr>
          <w:rFonts w:hint="eastAsia"/>
        </w:rPr>
        <w:t>关键控制点要求</w:t>
      </w:r>
      <w:bookmarkEnd w:id="75"/>
      <w:bookmarkEnd w:id="76"/>
      <w:bookmarkEnd w:id="77"/>
      <w:bookmarkEnd w:id="78"/>
    </w:p>
    <w:p w:rsidR="00F86A10" w:rsidRDefault="00484314" w:rsidP="00B9480A">
      <w:pPr>
        <w:pStyle w:val="ae"/>
        <w:ind w:firstLineChars="0"/>
      </w:pPr>
      <w:r w:rsidRPr="00B30652">
        <w:t>集中监管仓进口冷链各环节的关键控制点和</w:t>
      </w:r>
      <w:r w:rsidR="00B9480A" w:rsidRPr="00B30652">
        <w:t>要求见表</w:t>
      </w:r>
      <w:r w:rsidRPr="00B30652">
        <w:t>1</w:t>
      </w:r>
      <w:r w:rsidR="00B9480A" w:rsidRPr="00B30652">
        <w:rPr>
          <w:rFonts w:hint="eastAsia"/>
        </w:rPr>
        <w:t>。</w:t>
      </w:r>
    </w:p>
    <w:p w:rsidR="00B84BB4" w:rsidRPr="00B84BB4" w:rsidRDefault="00B84BB4" w:rsidP="00B84BB4">
      <w:pPr>
        <w:pStyle w:val="a"/>
        <w:numPr>
          <w:ilvl w:val="0"/>
          <w:numId w:val="0"/>
        </w:numPr>
        <w:spacing w:before="156" w:after="156"/>
      </w:pPr>
      <w:r>
        <w:rPr>
          <w:rFonts w:hint="eastAsia"/>
        </w:rPr>
        <w:t>表</w:t>
      </w:r>
      <w:r w:rsidR="00484314">
        <w:t>1</w:t>
      </w:r>
      <w:r>
        <w:t xml:space="preserve"> </w:t>
      </w:r>
      <w:r w:rsidR="00484314">
        <w:t>冷链各</w:t>
      </w:r>
      <w:r>
        <w:t>环节的</w:t>
      </w:r>
      <w:r w:rsidRPr="00B84BB4">
        <w:rPr>
          <w:rFonts w:hint="eastAsia"/>
        </w:rPr>
        <w:t>关键控制点</w:t>
      </w:r>
      <w:r w:rsidR="00484314">
        <w:rPr>
          <w:rFonts w:hint="eastAsia"/>
        </w:rPr>
        <w:t>和</w:t>
      </w:r>
      <w:r>
        <w:rPr>
          <w:rFonts w:hint="eastAsia"/>
        </w:rPr>
        <w:t>要求</w:t>
      </w:r>
    </w:p>
    <w:tbl>
      <w:tblPr>
        <w:tblStyle w:val="aff3"/>
        <w:tblW w:w="5000" w:type="pct"/>
        <w:tblLook w:val="04A0" w:firstRow="1" w:lastRow="0" w:firstColumn="1" w:lastColumn="0" w:noHBand="0" w:noVBand="1"/>
      </w:tblPr>
      <w:tblGrid>
        <w:gridCol w:w="847"/>
        <w:gridCol w:w="3824"/>
        <w:gridCol w:w="4675"/>
      </w:tblGrid>
      <w:tr w:rsidR="001F3C07" w:rsidTr="00A94B9D">
        <w:trPr>
          <w:tblHeader/>
        </w:trPr>
        <w:tc>
          <w:tcPr>
            <w:tcW w:w="453" w:type="pct"/>
            <w:shd w:val="clear" w:color="auto" w:fill="E7E6E6" w:themeFill="background2"/>
            <w:vAlign w:val="center"/>
          </w:tcPr>
          <w:p w:rsidR="001F3C07" w:rsidRDefault="001F3C07" w:rsidP="007D226A">
            <w:pPr>
              <w:pStyle w:val="ae"/>
              <w:ind w:firstLineChars="0" w:firstLine="0"/>
              <w:jc w:val="center"/>
              <w:rPr>
                <w:b/>
              </w:rPr>
            </w:pPr>
            <w:r>
              <w:rPr>
                <w:b/>
              </w:rPr>
              <w:t>编号</w:t>
            </w:r>
          </w:p>
        </w:tc>
        <w:tc>
          <w:tcPr>
            <w:tcW w:w="2046" w:type="pct"/>
            <w:shd w:val="clear" w:color="auto" w:fill="E7E6E6" w:themeFill="background2"/>
            <w:vAlign w:val="center"/>
          </w:tcPr>
          <w:p w:rsidR="001F3C07" w:rsidRPr="00B84BB4" w:rsidRDefault="00484314" w:rsidP="007D226A">
            <w:pPr>
              <w:pStyle w:val="ae"/>
              <w:ind w:firstLineChars="0" w:firstLine="0"/>
              <w:jc w:val="center"/>
              <w:rPr>
                <w:b/>
              </w:rPr>
            </w:pPr>
            <w:r>
              <w:rPr>
                <w:b/>
              </w:rPr>
              <w:t>关键</w:t>
            </w:r>
            <w:r w:rsidR="001F3C07">
              <w:rPr>
                <w:b/>
              </w:rPr>
              <w:t>控制点</w:t>
            </w:r>
          </w:p>
        </w:tc>
        <w:tc>
          <w:tcPr>
            <w:tcW w:w="2501" w:type="pct"/>
            <w:shd w:val="clear" w:color="auto" w:fill="E7E6E6" w:themeFill="background2"/>
            <w:vAlign w:val="center"/>
          </w:tcPr>
          <w:p w:rsidR="001F3C07" w:rsidRPr="00B84BB4" w:rsidRDefault="001F3C07" w:rsidP="007D226A">
            <w:pPr>
              <w:pStyle w:val="ae"/>
              <w:ind w:firstLineChars="0" w:firstLine="0"/>
              <w:jc w:val="center"/>
              <w:rPr>
                <w:b/>
              </w:rPr>
            </w:pPr>
            <w:r w:rsidRPr="00B84BB4">
              <w:rPr>
                <w:b/>
              </w:rPr>
              <w:t>要求</w:t>
            </w:r>
          </w:p>
        </w:tc>
      </w:tr>
      <w:tr w:rsidR="001F3C07" w:rsidTr="00A94B9D">
        <w:tc>
          <w:tcPr>
            <w:tcW w:w="5000" w:type="pct"/>
            <w:gridSpan w:val="3"/>
            <w:vAlign w:val="center"/>
          </w:tcPr>
          <w:p w:rsidR="001F3C07" w:rsidRPr="00954071" w:rsidRDefault="001F3C07" w:rsidP="007D226A">
            <w:pPr>
              <w:pStyle w:val="ae"/>
              <w:ind w:firstLineChars="0" w:firstLine="0"/>
              <w:jc w:val="center"/>
              <w:rPr>
                <w:b/>
              </w:rPr>
            </w:pPr>
            <w:r w:rsidRPr="00954071">
              <w:rPr>
                <w:rFonts w:hint="eastAsia"/>
                <w:b/>
              </w:rPr>
              <w:t>1</w:t>
            </w:r>
            <w:r w:rsidRPr="00954071">
              <w:rPr>
                <w:b/>
              </w:rPr>
              <w:t xml:space="preserve"> </w:t>
            </w:r>
            <w:r w:rsidR="00954071" w:rsidRPr="00954071">
              <w:rPr>
                <w:b/>
              </w:rPr>
              <w:t>港口</w:t>
            </w:r>
            <w:r w:rsidRPr="00954071">
              <w:rPr>
                <w:b/>
              </w:rPr>
              <w:t>报关</w:t>
            </w:r>
          </w:p>
        </w:tc>
      </w:tr>
      <w:tr w:rsidR="001F3C07" w:rsidTr="00A94B9D">
        <w:tc>
          <w:tcPr>
            <w:tcW w:w="453" w:type="pct"/>
            <w:vAlign w:val="center"/>
          </w:tcPr>
          <w:p w:rsidR="001F3C07" w:rsidRDefault="001F3C07" w:rsidP="007D226A">
            <w:pPr>
              <w:pStyle w:val="ae"/>
              <w:ind w:firstLineChars="0" w:firstLine="0"/>
              <w:jc w:val="center"/>
            </w:pPr>
            <w:r>
              <w:rPr>
                <w:rFonts w:hint="eastAsia"/>
              </w:rPr>
              <w:t>1</w:t>
            </w:r>
            <w:r>
              <w:t>.1</w:t>
            </w:r>
          </w:p>
        </w:tc>
        <w:tc>
          <w:tcPr>
            <w:tcW w:w="2046" w:type="pct"/>
            <w:vAlign w:val="center"/>
          </w:tcPr>
          <w:p w:rsidR="001F3C07" w:rsidRDefault="00484314" w:rsidP="007D226A">
            <w:pPr>
              <w:pStyle w:val="ae"/>
              <w:ind w:firstLineChars="0" w:firstLine="0"/>
              <w:jc w:val="center"/>
            </w:pPr>
            <w:r>
              <w:rPr>
                <w:rFonts w:hint="eastAsia"/>
              </w:rPr>
              <w:t>报关单目的地</w:t>
            </w:r>
          </w:p>
        </w:tc>
        <w:tc>
          <w:tcPr>
            <w:tcW w:w="2501" w:type="pct"/>
            <w:vAlign w:val="center"/>
          </w:tcPr>
          <w:p w:rsidR="001F3C07" w:rsidRDefault="001F3C07" w:rsidP="003A616E">
            <w:pPr>
              <w:pStyle w:val="ae"/>
              <w:ind w:firstLineChars="0" w:firstLine="0"/>
              <w:jc w:val="left"/>
            </w:pPr>
            <w:r>
              <w:rPr>
                <w:rFonts w:hint="eastAsia"/>
              </w:rPr>
              <w:t>报关单</w:t>
            </w:r>
            <w:r w:rsidR="00954071">
              <w:rPr>
                <w:rFonts w:hint="eastAsia"/>
              </w:rPr>
              <w:t>证的目的地的海关备案仓库应为</w:t>
            </w:r>
            <w:r>
              <w:rPr>
                <w:rFonts w:hint="eastAsia"/>
              </w:rPr>
              <w:t>进口冻品集中监管仓</w:t>
            </w:r>
            <w:r w:rsidR="00F26954">
              <w:rPr>
                <w:rFonts w:hint="eastAsia"/>
              </w:rPr>
              <w:t>。</w:t>
            </w:r>
          </w:p>
        </w:tc>
      </w:tr>
      <w:tr w:rsidR="001F3C07" w:rsidTr="00A94B9D">
        <w:tc>
          <w:tcPr>
            <w:tcW w:w="453" w:type="pct"/>
            <w:vAlign w:val="center"/>
          </w:tcPr>
          <w:p w:rsidR="001F3C07" w:rsidRDefault="001F3C07" w:rsidP="007D226A">
            <w:pPr>
              <w:pStyle w:val="ae"/>
              <w:ind w:firstLineChars="0" w:firstLine="0"/>
              <w:jc w:val="center"/>
            </w:pPr>
            <w:r>
              <w:rPr>
                <w:rFonts w:hint="eastAsia"/>
              </w:rPr>
              <w:t>1</w:t>
            </w:r>
            <w:r>
              <w:t>.2</w:t>
            </w:r>
          </w:p>
        </w:tc>
        <w:tc>
          <w:tcPr>
            <w:tcW w:w="2046" w:type="pct"/>
            <w:vAlign w:val="center"/>
          </w:tcPr>
          <w:p w:rsidR="001F3C07" w:rsidRDefault="00954071" w:rsidP="007D226A">
            <w:pPr>
              <w:pStyle w:val="ae"/>
              <w:ind w:firstLineChars="0" w:firstLine="0"/>
              <w:jc w:val="center"/>
            </w:pPr>
            <w:r>
              <w:t>诚信申报</w:t>
            </w:r>
          </w:p>
        </w:tc>
        <w:tc>
          <w:tcPr>
            <w:tcW w:w="2501" w:type="pct"/>
            <w:vAlign w:val="center"/>
          </w:tcPr>
          <w:p w:rsidR="001F3C07" w:rsidRPr="00A276CE" w:rsidRDefault="00954071" w:rsidP="0060605A">
            <w:pPr>
              <w:pStyle w:val="ae"/>
              <w:ind w:firstLineChars="0" w:firstLine="0"/>
              <w:jc w:val="left"/>
            </w:pPr>
            <w:r>
              <w:rPr>
                <w:rFonts w:hint="eastAsia"/>
              </w:rPr>
              <w:t>不诚实</w:t>
            </w:r>
            <w:r w:rsidR="001F3C07">
              <w:rPr>
                <w:rFonts w:hint="eastAsia"/>
              </w:rPr>
              <w:t>申报的货主</w:t>
            </w:r>
            <w:r>
              <w:rPr>
                <w:rFonts w:hint="eastAsia"/>
              </w:rPr>
              <w:t>信息</w:t>
            </w:r>
            <w:r w:rsidR="0060605A">
              <w:rPr>
                <w:rFonts w:hint="eastAsia"/>
              </w:rPr>
              <w:t>应</w:t>
            </w:r>
            <w:r>
              <w:rPr>
                <w:rFonts w:hint="eastAsia"/>
              </w:rPr>
              <w:t>被</w:t>
            </w:r>
            <w:r w:rsidR="001F3C07">
              <w:rPr>
                <w:rFonts w:hint="eastAsia"/>
              </w:rPr>
              <w:t>纳入征信系统</w:t>
            </w:r>
            <w:r w:rsidR="00F26954">
              <w:rPr>
                <w:rFonts w:hint="eastAsia"/>
              </w:rPr>
              <w:t>。</w:t>
            </w:r>
          </w:p>
        </w:tc>
      </w:tr>
      <w:tr w:rsidR="001D536C" w:rsidTr="00A94B9D">
        <w:tc>
          <w:tcPr>
            <w:tcW w:w="453" w:type="pct"/>
            <w:vAlign w:val="center"/>
          </w:tcPr>
          <w:p w:rsidR="001D536C" w:rsidRDefault="001D536C" w:rsidP="007D226A">
            <w:pPr>
              <w:pStyle w:val="ae"/>
              <w:ind w:firstLineChars="0" w:firstLine="0"/>
              <w:jc w:val="center"/>
            </w:pPr>
            <w:r>
              <w:rPr>
                <w:rFonts w:hint="eastAsia"/>
              </w:rPr>
              <w:t>1</w:t>
            </w:r>
            <w:r>
              <w:t>.3</w:t>
            </w:r>
          </w:p>
        </w:tc>
        <w:tc>
          <w:tcPr>
            <w:tcW w:w="2046" w:type="pct"/>
            <w:vAlign w:val="center"/>
          </w:tcPr>
          <w:p w:rsidR="001D536C" w:rsidRDefault="001D536C" w:rsidP="007D226A">
            <w:pPr>
              <w:pStyle w:val="ae"/>
              <w:ind w:firstLineChars="0" w:firstLine="0"/>
              <w:jc w:val="center"/>
            </w:pPr>
            <w:r>
              <w:t>高风险厂商信息上报机制</w:t>
            </w:r>
          </w:p>
        </w:tc>
        <w:tc>
          <w:tcPr>
            <w:tcW w:w="2501" w:type="pct"/>
            <w:vAlign w:val="center"/>
          </w:tcPr>
          <w:p w:rsidR="001D536C" w:rsidRPr="001D536C" w:rsidRDefault="001D536C" w:rsidP="001D536C">
            <w:pPr>
              <w:pStyle w:val="ae"/>
              <w:ind w:firstLineChars="0" w:firstLine="0"/>
              <w:jc w:val="left"/>
            </w:pPr>
            <w:r w:rsidRPr="001D536C">
              <w:t>宜建立高风险厂商熔断信息上报机制</w:t>
            </w:r>
            <w:r w:rsidRPr="001D536C">
              <w:rPr>
                <w:rFonts w:hint="eastAsia"/>
              </w:rPr>
              <w:t>，对来自高风险厂商的进口冻品采取紧急预防性措施。</w:t>
            </w:r>
          </w:p>
        </w:tc>
      </w:tr>
      <w:tr w:rsidR="001D536C" w:rsidTr="00A94B9D">
        <w:tc>
          <w:tcPr>
            <w:tcW w:w="453" w:type="pct"/>
            <w:vAlign w:val="center"/>
          </w:tcPr>
          <w:p w:rsidR="001D536C" w:rsidRDefault="001D536C" w:rsidP="007D226A">
            <w:pPr>
              <w:pStyle w:val="ae"/>
              <w:ind w:firstLineChars="0" w:firstLine="0"/>
              <w:jc w:val="center"/>
            </w:pPr>
            <w:r>
              <w:rPr>
                <w:rFonts w:hint="eastAsia"/>
              </w:rPr>
              <w:t>1</w:t>
            </w:r>
            <w:r>
              <w:t>.4</w:t>
            </w:r>
          </w:p>
        </w:tc>
        <w:tc>
          <w:tcPr>
            <w:tcW w:w="2046" w:type="pct"/>
            <w:vAlign w:val="center"/>
          </w:tcPr>
          <w:p w:rsidR="001D536C" w:rsidRDefault="001D536C" w:rsidP="007D226A">
            <w:pPr>
              <w:pStyle w:val="ae"/>
              <w:ind w:firstLineChars="0" w:firstLine="0"/>
              <w:jc w:val="center"/>
            </w:pPr>
            <w:r>
              <w:t>进口冻品不需进入监管仓情形</w:t>
            </w:r>
          </w:p>
        </w:tc>
        <w:tc>
          <w:tcPr>
            <w:tcW w:w="2501" w:type="pct"/>
            <w:vAlign w:val="center"/>
          </w:tcPr>
          <w:p w:rsidR="001D536C" w:rsidRDefault="001D536C" w:rsidP="0060605A">
            <w:pPr>
              <w:pStyle w:val="ae"/>
              <w:ind w:firstLineChars="0" w:firstLine="0"/>
              <w:jc w:val="left"/>
            </w:pPr>
            <w:r w:rsidRPr="001D536C">
              <w:t>海关在口岸环节对按中控要求只需实施消毒</w:t>
            </w:r>
            <w:r w:rsidRPr="001D536C">
              <w:rPr>
                <w:rFonts w:hint="eastAsia"/>
              </w:rPr>
              <w:t>、</w:t>
            </w:r>
            <w:r w:rsidRPr="001D536C">
              <w:t>流向深圳的进口冻品同时进行抽样检测</w:t>
            </w:r>
            <w:r w:rsidRPr="001D536C">
              <w:rPr>
                <w:rFonts w:hint="eastAsia"/>
              </w:rPr>
              <w:t>，</w:t>
            </w:r>
            <w:r w:rsidRPr="001D536C">
              <w:t>抽检</w:t>
            </w:r>
            <w:r w:rsidRPr="001D536C">
              <w:rPr>
                <w:rFonts w:hint="eastAsia"/>
              </w:rPr>
              <w:t>、</w:t>
            </w:r>
            <w:r w:rsidRPr="001D536C">
              <w:t>消毒后</w:t>
            </w:r>
            <w:r w:rsidRPr="001D536C">
              <w:rPr>
                <w:rFonts w:hint="eastAsia"/>
              </w:rPr>
              <w:t>，</w:t>
            </w:r>
            <w:r w:rsidRPr="001D536C">
              <w:t>相关冻品不需再进入集中监管仓</w:t>
            </w:r>
            <w:r w:rsidRPr="001D536C">
              <w:rPr>
                <w:rFonts w:hint="eastAsia"/>
              </w:rPr>
              <w:t>。</w:t>
            </w:r>
          </w:p>
        </w:tc>
      </w:tr>
      <w:tr w:rsidR="001F3C07" w:rsidTr="00A94B9D">
        <w:tc>
          <w:tcPr>
            <w:tcW w:w="5000" w:type="pct"/>
            <w:gridSpan w:val="3"/>
            <w:vAlign w:val="center"/>
          </w:tcPr>
          <w:p w:rsidR="001F3C07" w:rsidRPr="00954071" w:rsidRDefault="001F3C07" w:rsidP="007D226A">
            <w:pPr>
              <w:pStyle w:val="ae"/>
              <w:ind w:firstLineChars="0" w:firstLine="0"/>
              <w:jc w:val="center"/>
              <w:rPr>
                <w:b/>
              </w:rPr>
            </w:pPr>
            <w:r w:rsidRPr="00954071">
              <w:rPr>
                <w:rFonts w:hint="eastAsia"/>
                <w:b/>
              </w:rPr>
              <w:t>2</w:t>
            </w:r>
            <w:r w:rsidRPr="00954071">
              <w:rPr>
                <w:b/>
              </w:rPr>
              <w:t xml:space="preserve"> </w:t>
            </w:r>
            <w:r w:rsidR="00D65CE0">
              <w:rPr>
                <w:b/>
              </w:rPr>
              <w:t>网上预约</w:t>
            </w:r>
            <w:r w:rsidR="00701DAD">
              <w:rPr>
                <w:b/>
              </w:rPr>
              <w:t>及提柜离港</w:t>
            </w:r>
          </w:p>
        </w:tc>
      </w:tr>
      <w:tr w:rsidR="001F3C07" w:rsidRPr="00A94B9D" w:rsidTr="00A94B9D">
        <w:tc>
          <w:tcPr>
            <w:tcW w:w="453" w:type="pct"/>
            <w:vAlign w:val="center"/>
          </w:tcPr>
          <w:p w:rsidR="001F3C07" w:rsidRDefault="001F3C07" w:rsidP="007D226A">
            <w:pPr>
              <w:pStyle w:val="ae"/>
              <w:ind w:firstLineChars="0" w:firstLine="0"/>
              <w:jc w:val="center"/>
            </w:pPr>
            <w:r>
              <w:rPr>
                <w:rFonts w:hint="eastAsia"/>
              </w:rPr>
              <w:t>2</w:t>
            </w:r>
            <w:r>
              <w:t>.1</w:t>
            </w:r>
          </w:p>
        </w:tc>
        <w:tc>
          <w:tcPr>
            <w:tcW w:w="2046" w:type="pct"/>
            <w:vAlign w:val="center"/>
          </w:tcPr>
          <w:p w:rsidR="001F3C07" w:rsidRPr="00B30652" w:rsidRDefault="00954071" w:rsidP="007D226A">
            <w:pPr>
              <w:pStyle w:val="ae"/>
              <w:ind w:firstLineChars="0" w:firstLine="0"/>
              <w:jc w:val="center"/>
            </w:pPr>
            <w:r w:rsidRPr="00B30652">
              <w:rPr>
                <w:rFonts w:hint="eastAsia"/>
              </w:rPr>
              <w:t>提前</w:t>
            </w:r>
            <w:r w:rsidRPr="00B30652">
              <w:t>网上预约</w:t>
            </w:r>
          </w:p>
        </w:tc>
        <w:tc>
          <w:tcPr>
            <w:tcW w:w="2501" w:type="pct"/>
            <w:vAlign w:val="center"/>
          </w:tcPr>
          <w:p w:rsidR="001F3C07" w:rsidRPr="00B30652" w:rsidRDefault="00954071" w:rsidP="00A94B9D">
            <w:pPr>
              <w:pStyle w:val="ae"/>
              <w:ind w:firstLineChars="0" w:firstLine="0"/>
            </w:pPr>
            <w:r w:rsidRPr="00B30652">
              <w:t>货主应</w:t>
            </w:r>
            <w:r w:rsidR="00A94B9D" w:rsidRPr="00B30652">
              <w:t>根据提柜离港时间</w:t>
            </w:r>
            <w:r w:rsidR="00A94B9D" w:rsidRPr="00B30652">
              <w:rPr>
                <w:rFonts w:hint="eastAsia"/>
              </w:rPr>
              <w:t>，</w:t>
            </w:r>
            <w:r w:rsidR="006E624E" w:rsidRPr="00B30652">
              <w:t>按要求</w:t>
            </w:r>
            <w:r w:rsidRPr="00B30652">
              <w:t>在网上提交入库申请</w:t>
            </w:r>
            <w:r w:rsidRPr="00B30652">
              <w:rPr>
                <w:rFonts w:hint="eastAsia"/>
              </w:rPr>
              <w:t>。</w:t>
            </w:r>
          </w:p>
        </w:tc>
      </w:tr>
      <w:tr w:rsidR="00A94B9D" w:rsidRPr="00A94B9D" w:rsidTr="00A94B9D">
        <w:tc>
          <w:tcPr>
            <w:tcW w:w="453" w:type="pct"/>
            <w:vAlign w:val="center"/>
          </w:tcPr>
          <w:p w:rsidR="00A94B9D" w:rsidRDefault="00A94B9D" w:rsidP="007D226A">
            <w:pPr>
              <w:pStyle w:val="ae"/>
              <w:ind w:firstLineChars="0" w:firstLine="0"/>
              <w:jc w:val="center"/>
            </w:pPr>
            <w:r>
              <w:rPr>
                <w:rFonts w:hint="eastAsia"/>
              </w:rPr>
              <w:t>2</w:t>
            </w:r>
            <w:r>
              <w:t>.2</w:t>
            </w:r>
          </w:p>
        </w:tc>
        <w:tc>
          <w:tcPr>
            <w:tcW w:w="2046" w:type="pct"/>
            <w:vAlign w:val="center"/>
          </w:tcPr>
          <w:p w:rsidR="00A94B9D" w:rsidRPr="00B30652" w:rsidRDefault="00A94B9D" w:rsidP="007D226A">
            <w:pPr>
              <w:pStyle w:val="ae"/>
              <w:ind w:firstLineChars="0" w:firstLine="0"/>
              <w:jc w:val="center"/>
            </w:pPr>
            <w:r w:rsidRPr="00B30652">
              <w:rPr>
                <w:rFonts w:hint="eastAsia"/>
              </w:rPr>
              <w:t>信息填写及资料上传</w:t>
            </w:r>
          </w:p>
        </w:tc>
        <w:tc>
          <w:tcPr>
            <w:tcW w:w="2501" w:type="pct"/>
            <w:vAlign w:val="center"/>
          </w:tcPr>
          <w:p w:rsidR="00A94B9D" w:rsidRPr="00B30652" w:rsidRDefault="00A94B9D" w:rsidP="00A94B9D">
            <w:pPr>
              <w:pStyle w:val="ae"/>
              <w:ind w:firstLineChars="0" w:firstLine="0"/>
            </w:pPr>
            <w:r w:rsidRPr="00B30652">
              <w:t>如实填写相关信息</w:t>
            </w:r>
            <w:r w:rsidRPr="00B30652">
              <w:rPr>
                <w:rFonts w:hint="eastAsia"/>
              </w:rPr>
              <w:t>，</w:t>
            </w:r>
            <w:r w:rsidRPr="00B30652">
              <w:t>上传的报关单及</w:t>
            </w:r>
            <w:r w:rsidRPr="00B30652">
              <w:rPr>
                <w:rFonts w:hint="eastAsia"/>
              </w:rPr>
              <w:t>货物清单图片应真实有效。</w:t>
            </w:r>
          </w:p>
        </w:tc>
      </w:tr>
      <w:tr w:rsidR="001D536C" w:rsidRPr="00A94B9D" w:rsidTr="00A94B9D">
        <w:tc>
          <w:tcPr>
            <w:tcW w:w="453" w:type="pct"/>
            <w:vAlign w:val="center"/>
          </w:tcPr>
          <w:p w:rsidR="001D536C" w:rsidRDefault="001D536C" w:rsidP="007D226A">
            <w:pPr>
              <w:pStyle w:val="ae"/>
              <w:ind w:firstLineChars="0" w:firstLine="0"/>
              <w:jc w:val="center"/>
            </w:pPr>
            <w:r>
              <w:rPr>
                <w:rFonts w:hint="eastAsia"/>
              </w:rPr>
              <w:t>2</w:t>
            </w:r>
            <w:r>
              <w:t>.3</w:t>
            </w:r>
          </w:p>
        </w:tc>
        <w:tc>
          <w:tcPr>
            <w:tcW w:w="2046" w:type="pct"/>
            <w:vAlign w:val="center"/>
          </w:tcPr>
          <w:p w:rsidR="001D536C" w:rsidRPr="00B30652" w:rsidRDefault="001D536C" w:rsidP="007D226A">
            <w:pPr>
              <w:pStyle w:val="ae"/>
              <w:ind w:firstLineChars="0" w:firstLine="0"/>
              <w:jc w:val="center"/>
            </w:pPr>
            <w:r>
              <w:rPr>
                <w:rFonts w:hint="eastAsia"/>
              </w:rPr>
              <w:t>风险预警</w:t>
            </w:r>
          </w:p>
        </w:tc>
        <w:tc>
          <w:tcPr>
            <w:tcW w:w="2501" w:type="pct"/>
            <w:vAlign w:val="center"/>
          </w:tcPr>
          <w:p w:rsidR="001D536C" w:rsidRPr="00B30652" w:rsidRDefault="001D536C" w:rsidP="00A94B9D">
            <w:pPr>
              <w:pStyle w:val="ae"/>
              <w:ind w:firstLineChars="0" w:firstLine="0"/>
            </w:pPr>
            <w:r w:rsidRPr="001D536C">
              <w:t>应对来自高风险厂商的进口冻品进行风险预警</w:t>
            </w:r>
            <w:r w:rsidRPr="001D536C">
              <w:rPr>
                <w:rFonts w:hint="eastAsia"/>
              </w:rPr>
              <w:t>。</w:t>
            </w:r>
          </w:p>
        </w:tc>
      </w:tr>
      <w:tr w:rsidR="00A94B9D" w:rsidRPr="00A94B9D" w:rsidTr="00A94B9D">
        <w:tc>
          <w:tcPr>
            <w:tcW w:w="453" w:type="pct"/>
            <w:vAlign w:val="center"/>
          </w:tcPr>
          <w:p w:rsidR="00A94B9D" w:rsidRDefault="00A94B9D" w:rsidP="007D226A">
            <w:pPr>
              <w:pStyle w:val="ae"/>
              <w:ind w:firstLineChars="0" w:firstLine="0"/>
              <w:jc w:val="center"/>
            </w:pPr>
            <w:r>
              <w:rPr>
                <w:rFonts w:hint="eastAsia"/>
              </w:rPr>
              <w:t>2</w:t>
            </w:r>
            <w:r w:rsidR="001D536C">
              <w:t>.4</w:t>
            </w:r>
          </w:p>
        </w:tc>
        <w:tc>
          <w:tcPr>
            <w:tcW w:w="2046" w:type="pct"/>
            <w:vAlign w:val="center"/>
          </w:tcPr>
          <w:p w:rsidR="00A94B9D" w:rsidRPr="00B30652" w:rsidRDefault="00A94B9D" w:rsidP="007D226A">
            <w:pPr>
              <w:pStyle w:val="ae"/>
              <w:ind w:firstLineChars="0" w:firstLine="0"/>
              <w:jc w:val="center"/>
            </w:pPr>
            <w:r w:rsidRPr="00B30652">
              <w:rPr>
                <w:rFonts w:hint="eastAsia"/>
              </w:rPr>
              <w:t>科学合理调配资源</w:t>
            </w:r>
          </w:p>
        </w:tc>
        <w:tc>
          <w:tcPr>
            <w:tcW w:w="2501" w:type="pct"/>
            <w:vAlign w:val="center"/>
          </w:tcPr>
          <w:p w:rsidR="00A94B9D" w:rsidRPr="00B30652" w:rsidRDefault="00A94B9D" w:rsidP="0060605A">
            <w:pPr>
              <w:pStyle w:val="ae"/>
              <w:ind w:firstLineChars="0" w:firstLine="0"/>
            </w:pPr>
            <w:r w:rsidRPr="00B30652">
              <w:t>预约信息组</w:t>
            </w:r>
            <w:r w:rsidR="0060605A" w:rsidRPr="00B30652">
              <w:t>应</w:t>
            </w:r>
            <w:r w:rsidRPr="00B30652">
              <w:t>提前科学调配资源</w:t>
            </w:r>
            <w:r w:rsidRPr="00B30652">
              <w:rPr>
                <w:rFonts w:hint="eastAsia"/>
              </w:rPr>
              <w:t>，</w:t>
            </w:r>
            <w:r w:rsidRPr="00B30652">
              <w:t>及时对各时段的预约数量进行动态调整</w:t>
            </w:r>
            <w:r w:rsidRPr="00B30652">
              <w:rPr>
                <w:rFonts w:hint="eastAsia"/>
              </w:rPr>
              <w:t>。</w:t>
            </w:r>
          </w:p>
        </w:tc>
      </w:tr>
      <w:tr w:rsidR="00A94B9D" w:rsidTr="00A94B9D">
        <w:tc>
          <w:tcPr>
            <w:tcW w:w="453" w:type="pct"/>
            <w:vAlign w:val="center"/>
          </w:tcPr>
          <w:p w:rsidR="00A94B9D" w:rsidRDefault="001D536C" w:rsidP="007D226A">
            <w:pPr>
              <w:pStyle w:val="ae"/>
              <w:ind w:firstLineChars="0" w:firstLine="0"/>
              <w:jc w:val="center"/>
            </w:pPr>
            <w:r>
              <w:t>2.5</w:t>
            </w:r>
          </w:p>
        </w:tc>
        <w:tc>
          <w:tcPr>
            <w:tcW w:w="2046" w:type="pct"/>
            <w:vAlign w:val="center"/>
          </w:tcPr>
          <w:p w:rsidR="00A94B9D" w:rsidRDefault="00A94B9D" w:rsidP="007D226A">
            <w:pPr>
              <w:pStyle w:val="ae"/>
              <w:ind w:firstLineChars="0" w:firstLine="0"/>
              <w:jc w:val="center"/>
            </w:pPr>
            <w:r>
              <w:rPr>
                <w:rFonts w:hint="eastAsia"/>
              </w:rPr>
              <w:t>审核关键点</w:t>
            </w:r>
          </w:p>
        </w:tc>
        <w:tc>
          <w:tcPr>
            <w:tcW w:w="2501" w:type="pct"/>
            <w:vAlign w:val="center"/>
          </w:tcPr>
          <w:p w:rsidR="00A94B9D" w:rsidRDefault="00A94B9D" w:rsidP="003554BE">
            <w:pPr>
              <w:pStyle w:val="ae"/>
              <w:numPr>
                <w:ilvl w:val="0"/>
                <w:numId w:val="9"/>
              </w:numPr>
              <w:ind w:firstLineChars="0"/>
              <w:jc w:val="left"/>
            </w:pPr>
            <w:r>
              <w:t>货柜号和</w:t>
            </w:r>
            <w:r>
              <w:rPr>
                <w:rFonts w:hint="eastAsia"/>
              </w:rPr>
              <w:t>/或报关单号填写正确；</w:t>
            </w:r>
          </w:p>
          <w:p w:rsidR="00A94B9D" w:rsidRPr="005679F1" w:rsidRDefault="00A94B9D" w:rsidP="003554BE">
            <w:pPr>
              <w:pStyle w:val="ae"/>
              <w:numPr>
                <w:ilvl w:val="0"/>
                <w:numId w:val="9"/>
              </w:numPr>
              <w:ind w:firstLineChars="0"/>
              <w:jc w:val="left"/>
            </w:pPr>
            <w:r>
              <w:t>上传的报关单及货物清单图片清晰且能完整识别</w:t>
            </w:r>
            <w:r w:rsidR="005679F1">
              <w:rPr>
                <w:rFonts w:hint="eastAsia"/>
              </w:rPr>
              <w:t>。</w:t>
            </w:r>
          </w:p>
        </w:tc>
      </w:tr>
      <w:tr w:rsidR="00954071" w:rsidTr="00A94B9D">
        <w:tc>
          <w:tcPr>
            <w:tcW w:w="453" w:type="pct"/>
            <w:vAlign w:val="center"/>
          </w:tcPr>
          <w:p w:rsidR="00954071" w:rsidRDefault="001D536C" w:rsidP="007D226A">
            <w:pPr>
              <w:pStyle w:val="ae"/>
              <w:ind w:firstLineChars="0" w:firstLine="0"/>
              <w:jc w:val="center"/>
            </w:pPr>
            <w:r>
              <w:t>2.6</w:t>
            </w:r>
          </w:p>
        </w:tc>
        <w:tc>
          <w:tcPr>
            <w:tcW w:w="2046" w:type="pct"/>
            <w:vAlign w:val="center"/>
          </w:tcPr>
          <w:p w:rsidR="00954071" w:rsidRDefault="005679F1" w:rsidP="007D226A">
            <w:pPr>
              <w:pStyle w:val="ae"/>
              <w:ind w:firstLineChars="0" w:firstLine="0"/>
              <w:jc w:val="center"/>
            </w:pPr>
            <w:r>
              <w:t>重新预约</w:t>
            </w:r>
          </w:p>
        </w:tc>
        <w:tc>
          <w:tcPr>
            <w:tcW w:w="2501" w:type="pct"/>
            <w:vAlign w:val="center"/>
          </w:tcPr>
          <w:p w:rsidR="00954071" w:rsidRDefault="005679F1" w:rsidP="003554BE">
            <w:pPr>
              <w:pStyle w:val="ae"/>
              <w:numPr>
                <w:ilvl w:val="0"/>
                <w:numId w:val="10"/>
              </w:numPr>
              <w:ind w:firstLineChars="0"/>
              <w:jc w:val="left"/>
            </w:pPr>
            <w:r>
              <w:t>未通过系统审核</w:t>
            </w:r>
            <w:r>
              <w:rPr>
                <w:rFonts w:hint="eastAsia"/>
              </w:rPr>
              <w:t>，</w:t>
            </w:r>
            <w:r>
              <w:t>需要重新预约</w:t>
            </w:r>
            <w:r>
              <w:rPr>
                <w:rFonts w:hint="eastAsia"/>
              </w:rPr>
              <w:t>；</w:t>
            </w:r>
          </w:p>
          <w:p w:rsidR="005679F1" w:rsidRDefault="005679F1" w:rsidP="003554BE">
            <w:pPr>
              <w:pStyle w:val="ae"/>
              <w:numPr>
                <w:ilvl w:val="0"/>
                <w:numId w:val="10"/>
              </w:numPr>
              <w:ind w:firstLineChars="0"/>
              <w:jc w:val="left"/>
            </w:pPr>
            <w:r>
              <w:t>未按约定时间到达集中监管仓</w:t>
            </w:r>
            <w:r>
              <w:rPr>
                <w:rFonts w:hint="eastAsia"/>
              </w:rPr>
              <w:t>，</w:t>
            </w:r>
            <w:r>
              <w:t>需要重新预约</w:t>
            </w:r>
            <w:r>
              <w:rPr>
                <w:rFonts w:hint="eastAsia"/>
              </w:rPr>
              <w:t>。</w:t>
            </w:r>
          </w:p>
        </w:tc>
      </w:tr>
      <w:tr w:rsidR="001F3C07" w:rsidTr="00A94B9D">
        <w:tc>
          <w:tcPr>
            <w:tcW w:w="453" w:type="pct"/>
            <w:vAlign w:val="center"/>
          </w:tcPr>
          <w:p w:rsidR="001F3C07" w:rsidRDefault="001D536C" w:rsidP="007D226A">
            <w:pPr>
              <w:pStyle w:val="ae"/>
              <w:ind w:firstLineChars="0" w:firstLine="0"/>
              <w:jc w:val="center"/>
            </w:pPr>
            <w:r>
              <w:t>2.7</w:t>
            </w:r>
          </w:p>
        </w:tc>
        <w:tc>
          <w:tcPr>
            <w:tcW w:w="2046" w:type="pct"/>
            <w:vAlign w:val="center"/>
          </w:tcPr>
          <w:p w:rsidR="001F3C07" w:rsidRDefault="005679F1" w:rsidP="007D226A">
            <w:pPr>
              <w:pStyle w:val="ae"/>
              <w:ind w:firstLineChars="0" w:firstLine="0"/>
              <w:jc w:val="center"/>
            </w:pPr>
            <w:r>
              <w:rPr>
                <w:rFonts w:hint="eastAsia"/>
              </w:rPr>
              <w:t>提柜</w:t>
            </w:r>
            <w:r w:rsidR="00D65CE0">
              <w:t>离港</w:t>
            </w:r>
          </w:p>
        </w:tc>
        <w:tc>
          <w:tcPr>
            <w:tcW w:w="2501" w:type="pct"/>
            <w:vAlign w:val="center"/>
          </w:tcPr>
          <w:p w:rsidR="001F3C07" w:rsidRDefault="001F3C07" w:rsidP="003A616E">
            <w:pPr>
              <w:pStyle w:val="ae"/>
              <w:ind w:firstLineChars="0" w:firstLine="0"/>
              <w:jc w:val="left"/>
            </w:pPr>
            <w:r>
              <w:t>应按预约确认时间提前安排货柜运输工作</w:t>
            </w:r>
            <w:r>
              <w:rPr>
                <w:rFonts w:hint="eastAsia"/>
              </w:rPr>
              <w:t>，</w:t>
            </w:r>
            <w:r w:rsidR="005679F1">
              <w:rPr>
                <w:rFonts w:hint="eastAsia"/>
              </w:rPr>
              <w:t>确保</w:t>
            </w:r>
            <w:r w:rsidR="005679F1">
              <w:t>提柜离港顺利进行</w:t>
            </w:r>
            <w:r>
              <w:rPr>
                <w:rFonts w:hint="eastAsia"/>
              </w:rPr>
              <w:t>。</w:t>
            </w:r>
          </w:p>
        </w:tc>
      </w:tr>
      <w:tr w:rsidR="001F3C07" w:rsidTr="00A94B9D">
        <w:tc>
          <w:tcPr>
            <w:tcW w:w="5000" w:type="pct"/>
            <w:gridSpan w:val="3"/>
            <w:vAlign w:val="center"/>
          </w:tcPr>
          <w:p w:rsidR="001F3C07" w:rsidRPr="005679F1" w:rsidRDefault="00480640" w:rsidP="007D226A">
            <w:pPr>
              <w:pStyle w:val="ae"/>
              <w:ind w:firstLineChars="0" w:firstLine="0"/>
              <w:jc w:val="center"/>
              <w:rPr>
                <w:b/>
              </w:rPr>
            </w:pPr>
            <w:r>
              <w:rPr>
                <w:b/>
              </w:rPr>
              <w:t>3</w:t>
            </w:r>
            <w:r w:rsidR="001F3C07" w:rsidRPr="005679F1">
              <w:rPr>
                <w:b/>
              </w:rPr>
              <w:t xml:space="preserve"> 入场卸货</w:t>
            </w:r>
          </w:p>
        </w:tc>
      </w:tr>
      <w:tr w:rsidR="005679F1" w:rsidTr="00A94B9D">
        <w:tc>
          <w:tcPr>
            <w:tcW w:w="453" w:type="pct"/>
            <w:vAlign w:val="center"/>
          </w:tcPr>
          <w:p w:rsidR="005679F1" w:rsidRDefault="00480640" w:rsidP="007D226A">
            <w:pPr>
              <w:pStyle w:val="ae"/>
              <w:ind w:firstLineChars="0" w:firstLine="0"/>
              <w:jc w:val="center"/>
            </w:pPr>
            <w:r>
              <w:t>3</w:t>
            </w:r>
            <w:r w:rsidR="003A616E">
              <w:t>.1</w:t>
            </w:r>
          </w:p>
        </w:tc>
        <w:tc>
          <w:tcPr>
            <w:tcW w:w="2046" w:type="pct"/>
            <w:vAlign w:val="center"/>
          </w:tcPr>
          <w:p w:rsidR="005679F1" w:rsidRDefault="005679F1" w:rsidP="007D226A">
            <w:pPr>
              <w:pStyle w:val="ae"/>
              <w:ind w:firstLineChars="0" w:firstLine="0"/>
              <w:jc w:val="center"/>
            </w:pPr>
            <w:r>
              <w:t>预约信息核对</w:t>
            </w:r>
          </w:p>
        </w:tc>
        <w:tc>
          <w:tcPr>
            <w:tcW w:w="2501" w:type="pct"/>
            <w:vAlign w:val="center"/>
          </w:tcPr>
          <w:p w:rsidR="005679F1" w:rsidRDefault="005679F1" w:rsidP="003A616E">
            <w:pPr>
              <w:pStyle w:val="ae"/>
              <w:ind w:firstLineChars="0" w:firstLine="0"/>
              <w:jc w:val="left"/>
            </w:pPr>
            <w:r>
              <w:rPr>
                <w:rFonts w:hint="eastAsia"/>
              </w:rPr>
              <w:t>没有预约信息的车辆不予通过。</w:t>
            </w:r>
          </w:p>
        </w:tc>
      </w:tr>
      <w:tr w:rsidR="00CB06DC" w:rsidTr="00A94B9D">
        <w:tc>
          <w:tcPr>
            <w:tcW w:w="453" w:type="pct"/>
            <w:vAlign w:val="center"/>
          </w:tcPr>
          <w:p w:rsidR="00CB06DC" w:rsidRDefault="00480640" w:rsidP="007D226A">
            <w:pPr>
              <w:pStyle w:val="ae"/>
              <w:ind w:firstLineChars="0" w:firstLine="0"/>
              <w:jc w:val="center"/>
            </w:pPr>
            <w:r>
              <w:t>3</w:t>
            </w:r>
            <w:r w:rsidR="00CB06DC">
              <w:t>.2</w:t>
            </w:r>
          </w:p>
        </w:tc>
        <w:tc>
          <w:tcPr>
            <w:tcW w:w="2046" w:type="pct"/>
            <w:vAlign w:val="center"/>
          </w:tcPr>
          <w:p w:rsidR="00CB06DC" w:rsidRDefault="00CB06DC" w:rsidP="007D226A">
            <w:pPr>
              <w:pStyle w:val="ae"/>
              <w:ind w:firstLineChars="0" w:firstLine="0"/>
              <w:jc w:val="center"/>
            </w:pPr>
            <w:r>
              <w:t>报关单</w:t>
            </w:r>
            <w:r>
              <w:rPr>
                <w:rFonts w:hint="eastAsia"/>
              </w:rPr>
              <w:t>、</w:t>
            </w:r>
            <w:r>
              <w:t>检验检疫证明核对</w:t>
            </w:r>
          </w:p>
        </w:tc>
        <w:tc>
          <w:tcPr>
            <w:tcW w:w="2501" w:type="pct"/>
            <w:vAlign w:val="center"/>
          </w:tcPr>
          <w:p w:rsidR="00CB06DC" w:rsidRDefault="00CB06DC" w:rsidP="003A616E">
            <w:pPr>
              <w:pStyle w:val="ae"/>
              <w:ind w:firstLineChars="0" w:firstLine="0"/>
              <w:jc w:val="left"/>
            </w:pPr>
            <w:r>
              <w:rPr>
                <w:rFonts w:hint="eastAsia"/>
              </w:rPr>
              <w:t>报关单、检验检疫证明应真实有效。</w:t>
            </w:r>
          </w:p>
        </w:tc>
      </w:tr>
      <w:tr w:rsidR="005679F1" w:rsidTr="00A94B9D">
        <w:tc>
          <w:tcPr>
            <w:tcW w:w="453" w:type="pct"/>
            <w:vAlign w:val="center"/>
          </w:tcPr>
          <w:p w:rsidR="005679F1" w:rsidRDefault="00480640" w:rsidP="007D226A">
            <w:pPr>
              <w:pStyle w:val="ae"/>
              <w:ind w:firstLineChars="0" w:firstLine="0"/>
              <w:jc w:val="center"/>
            </w:pPr>
            <w:r>
              <w:t>3</w:t>
            </w:r>
            <w:r w:rsidR="00CB06DC">
              <w:t>.3</w:t>
            </w:r>
          </w:p>
        </w:tc>
        <w:tc>
          <w:tcPr>
            <w:tcW w:w="2046" w:type="pct"/>
            <w:vAlign w:val="center"/>
          </w:tcPr>
          <w:p w:rsidR="005679F1" w:rsidRDefault="005679F1" w:rsidP="007D226A">
            <w:pPr>
              <w:pStyle w:val="ae"/>
              <w:ind w:firstLineChars="0" w:firstLine="0"/>
              <w:jc w:val="center"/>
            </w:pPr>
            <w:r>
              <w:t>集装箱箱号和铅封号的核对</w:t>
            </w:r>
          </w:p>
        </w:tc>
        <w:tc>
          <w:tcPr>
            <w:tcW w:w="2501" w:type="pct"/>
            <w:vAlign w:val="center"/>
          </w:tcPr>
          <w:p w:rsidR="005679F1" w:rsidRDefault="005679F1" w:rsidP="003A616E">
            <w:pPr>
              <w:pStyle w:val="ae"/>
              <w:ind w:firstLineChars="0" w:firstLine="0"/>
              <w:jc w:val="left"/>
            </w:pPr>
            <w:r>
              <w:rPr>
                <w:rFonts w:hint="eastAsia"/>
              </w:rPr>
              <w:t>集装箱箱号和铅封号与报关单上保持一致。</w:t>
            </w:r>
          </w:p>
        </w:tc>
      </w:tr>
      <w:tr w:rsidR="005679F1" w:rsidTr="00A94B9D">
        <w:tc>
          <w:tcPr>
            <w:tcW w:w="453" w:type="pct"/>
            <w:vAlign w:val="center"/>
          </w:tcPr>
          <w:p w:rsidR="005679F1" w:rsidRDefault="00480640" w:rsidP="007D226A">
            <w:pPr>
              <w:pStyle w:val="ae"/>
              <w:ind w:firstLineChars="0" w:firstLine="0"/>
              <w:jc w:val="center"/>
            </w:pPr>
            <w:r>
              <w:t>3</w:t>
            </w:r>
            <w:r w:rsidR="00CB06DC">
              <w:t>.4</w:t>
            </w:r>
          </w:p>
        </w:tc>
        <w:tc>
          <w:tcPr>
            <w:tcW w:w="2046" w:type="pct"/>
            <w:vAlign w:val="center"/>
          </w:tcPr>
          <w:p w:rsidR="005679F1" w:rsidRDefault="002B5A3F" w:rsidP="007D226A">
            <w:pPr>
              <w:pStyle w:val="ae"/>
              <w:ind w:firstLineChars="0" w:firstLine="0"/>
              <w:jc w:val="center"/>
            </w:pPr>
            <w:r>
              <w:t>货物环境</w:t>
            </w:r>
            <w:r w:rsidR="005679F1">
              <w:t>温度检测</w:t>
            </w:r>
          </w:p>
        </w:tc>
        <w:tc>
          <w:tcPr>
            <w:tcW w:w="2501" w:type="pct"/>
            <w:vAlign w:val="center"/>
          </w:tcPr>
          <w:p w:rsidR="003A616E" w:rsidRDefault="002B5A3F" w:rsidP="003554BE">
            <w:pPr>
              <w:pStyle w:val="ae"/>
              <w:numPr>
                <w:ilvl w:val="0"/>
                <w:numId w:val="11"/>
              </w:numPr>
              <w:ind w:firstLineChars="0"/>
              <w:jc w:val="left"/>
            </w:pPr>
            <w:r>
              <w:rPr>
                <w:rFonts w:hint="eastAsia"/>
              </w:rPr>
              <w:t>应检查</w:t>
            </w:r>
            <w:r w:rsidR="003A616E">
              <w:rPr>
                <w:rFonts w:hint="eastAsia"/>
              </w:rPr>
              <w:t>集装箱内的环境温度;</w:t>
            </w:r>
          </w:p>
          <w:p w:rsidR="003A616E" w:rsidRDefault="003A616E" w:rsidP="003554BE">
            <w:pPr>
              <w:pStyle w:val="ae"/>
              <w:numPr>
                <w:ilvl w:val="0"/>
                <w:numId w:val="11"/>
              </w:numPr>
              <w:ind w:firstLineChars="0"/>
              <w:jc w:val="left"/>
            </w:pPr>
            <w:r>
              <w:rPr>
                <w:rFonts w:hint="eastAsia"/>
              </w:rPr>
              <w:t>如</w:t>
            </w:r>
            <w:r w:rsidR="002B5A3F" w:rsidRPr="002B5A3F">
              <w:rPr>
                <w:rFonts w:hint="eastAsia"/>
              </w:rPr>
              <w:t>条件</w:t>
            </w:r>
            <w:r>
              <w:rPr>
                <w:rFonts w:hint="eastAsia"/>
              </w:rPr>
              <w:t>允许，还应查验全程的温度记录；</w:t>
            </w:r>
          </w:p>
          <w:p w:rsidR="005679F1" w:rsidRDefault="003A616E" w:rsidP="003554BE">
            <w:pPr>
              <w:pStyle w:val="ae"/>
              <w:numPr>
                <w:ilvl w:val="0"/>
                <w:numId w:val="11"/>
              </w:numPr>
              <w:ind w:firstLineChars="0"/>
              <w:jc w:val="left"/>
            </w:pPr>
            <w:r>
              <w:rPr>
                <w:rFonts w:hint="eastAsia"/>
              </w:rPr>
              <w:t>冷冻货物</w:t>
            </w:r>
            <w:r w:rsidR="002B5A3F" w:rsidRPr="002B5A3F">
              <w:rPr>
                <w:rFonts w:hint="eastAsia"/>
              </w:rPr>
              <w:t>在运输过程</w:t>
            </w:r>
            <w:r>
              <w:rPr>
                <w:rFonts w:hint="eastAsia"/>
              </w:rPr>
              <w:t>中环境温度应不高于</w:t>
            </w:r>
            <w:r w:rsidR="002B5A3F" w:rsidRPr="002B5A3F">
              <w:rPr>
                <w:rFonts w:hint="eastAsia"/>
              </w:rPr>
              <w:t>-18</w:t>
            </w:r>
            <w:r w:rsidR="002B5A3F">
              <w:rPr>
                <w:rFonts w:hint="eastAsia"/>
              </w:rPr>
              <w:t>℃</w:t>
            </w:r>
            <w:r w:rsidR="002B5A3F" w:rsidRPr="002B5A3F">
              <w:rPr>
                <w:rFonts w:hint="eastAsia"/>
              </w:rPr>
              <w:t>，当温度或食品状态出现异常</w:t>
            </w:r>
            <w:r>
              <w:rPr>
                <w:rFonts w:hint="eastAsia"/>
              </w:rPr>
              <w:t>时</w:t>
            </w:r>
            <w:r w:rsidR="002B5A3F" w:rsidRPr="002B5A3F">
              <w:rPr>
                <w:rFonts w:hint="eastAsia"/>
              </w:rPr>
              <w:t>，应不予接收。</w:t>
            </w:r>
          </w:p>
        </w:tc>
      </w:tr>
      <w:tr w:rsidR="005679F1" w:rsidTr="00A94B9D">
        <w:tc>
          <w:tcPr>
            <w:tcW w:w="453" w:type="pct"/>
            <w:vAlign w:val="center"/>
          </w:tcPr>
          <w:p w:rsidR="005679F1" w:rsidRDefault="00480640" w:rsidP="007D226A">
            <w:pPr>
              <w:pStyle w:val="ae"/>
              <w:ind w:firstLineChars="0" w:firstLine="0"/>
              <w:jc w:val="center"/>
            </w:pPr>
            <w:r>
              <w:t>3</w:t>
            </w:r>
            <w:r w:rsidR="00CB06DC">
              <w:t>.5</w:t>
            </w:r>
          </w:p>
        </w:tc>
        <w:tc>
          <w:tcPr>
            <w:tcW w:w="2046" w:type="pct"/>
            <w:vAlign w:val="center"/>
          </w:tcPr>
          <w:p w:rsidR="005679F1" w:rsidRPr="00B30652" w:rsidRDefault="005679F1" w:rsidP="007D226A">
            <w:pPr>
              <w:pStyle w:val="ae"/>
              <w:ind w:firstLineChars="0" w:firstLine="0"/>
              <w:jc w:val="center"/>
            </w:pPr>
            <w:r w:rsidRPr="00B30652">
              <w:t>临时停车场</w:t>
            </w:r>
            <w:r w:rsidR="003A616E" w:rsidRPr="00B30652">
              <w:t>的监控及预警</w:t>
            </w:r>
          </w:p>
        </w:tc>
        <w:tc>
          <w:tcPr>
            <w:tcW w:w="2501" w:type="pct"/>
            <w:vAlign w:val="center"/>
          </w:tcPr>
          <w:p w:rsidR="005679F1" w:rsidRPr="00B30652" w:rsidRDefault="003A616E" w:rsidP="003A616E">
            <w:pPr>
              <w:pStyle w:val="ae"/>
              <w:ind w:firstLineChars="0" w:firstLine="0"/>
              <w:jc w:val="left"/>
            </w:pPr>
            <w:r w:rsidRPr="00B30652">
              <w:rPr>
                <w:rFonts w:hint="eastAsia"/>
              </w:rPr>
              <w:t>监控系统具备对临时停车场的监控及预警功能，能对未经许可进入、身份不明的人进入集中监管仓能够进行识别并通知相关方采取措施和加以处置。</w:t>
            </w:r>
          </w:p>
        </w:tc>
      </w:tr>
      <w:tr w:rsidR="005679F1" w:rsidTr="00A94B9D">
        <w:tc>
          <w:tcPr>
            <w:tcW w:w="453" w:type="pct"/>
            <w:vAlign w:val="center"/>
          </w:tcPr>
          <w:p w:rsidR="005679F1" w:rsidRDefault="00480640" w:rsidP="007D226A">
            <w:pPr>
              <w:pStyle w:val="ae"/>
              <w:ind w:firstLineChars="0" w:firstLine="0"/>
              <w:jc w:val="center"/>
            </w:pPr>
            <w:r>
              <w:lastRenderedPageBreak/>
              <w:t>3</w:t>
            </w:r>
            <w:r w:rsidR="00CB06DC">
              <w:t>.6</w:t>
            </w:r>
          </w:p>
        </w:tc>
        <w:tc>
          <w:tcPr>
            <w:tcW w:w="2046" w:type="pct"/>
            <w:vAlign w:val="center"/>
          </w:tcPr>
          <w:p w:rsidR="005679F1" w:rsidRDefault="003A616E" w:rsidP="007D226A">
            <w:pPr>
              <w:pStyle w:val="ae"/>
              <w:ind w:firstLineChars="0" w:firstLine="0"/>
              <w:jc w:val="center"/>
            </w:pPr>
            <w:r>
              <w:t>卸货作业人员</w:t>
            </w:r>
          </w:p>
        </w:tc>
        <w:tc>
          <w:tcPr>
            <w:tcW w:w="2501" w:type="pct"/>
            <w:vAlign w:val="center"/>
          </w:tcPr>
          <w:p w:rsidR="009F03D1" w:rsidRDefault="003A616E" w:rsidP="003A616E">
            <w:pPr>
              <w:pStyle w:val="ae"/>
              <w:ind w:firstLineChars="0" w:firstLine="0"/>
              <w:jc w:val="left"/>
            </w:pPr>
            <w:r>
              <w:rPr>
                <w:rFonts w:hint="eastAsia"/>
              </w:rPr>
              <w:t>现场作业人员应在作业前</w:t>
            </w:r>
            <w:r w:rsidRPr="003A616E">
              <w:rPr>
                <w:rFonts w:hint="eastAsia"/>
              </w:rPr>
              <w:t>穿戴好防护用具，包括防护口罩、防护服、防护帽、护目镜或眼罩、鞋套、手套等</w:t>
            </w:r>
            <w:r w:rsidR="009F03D1">
              <w:rPr>
                <w:rFonts w:hint="eastAsia"/>
              </w:rPr>
              <w:t>，</w:t>
            </w:r>
            <w:r w:rsidR="009F03D1" w:rsidRPr="00022919">
              <w:rPr>
                <w:rFonts w:hint="eastAsia"/>
              </w:rPr>
              <w:t>防护用具需穿戴整齐，能彻底遮盖身体</w:t>
            </w:r>
            <w:r w:rsidR="009F03D1">
              <w:rPr>
                <w:rFonts w:hint="eastAsia"/>
              </w:rPr>
              <w:t>。</w:t>
            </w:r>
          </w:p>
        </w:tc>
      </w:tr>
      <w:tr w:rsidR="003A616E" w:rsidTr="00A94B9D">
        <w:tc>
          <w:tcPr>
            <w:tcW w:w="453" w:type="pct"/>
            <w:vAlign w:val="center"/>
          </w:tcPr>
          <w:p w:rsidR="003A616E" w:rsidRDefault="00480640" w:rsidP="007D226A">
            <w:pPr>
              <w:pStyle w:val="ae"/>
              <w:ind w:firstLineChars="0" w:firstLine="0"/>
              <w:jc w:val="center"/>
            </w:pPr>
            <w:r>
              <w:t>3</w:t>
            </w:r>
            <w:r w:rsidR="00CB06DC">
              <w:t>.7</w:t>
            </w:r>
          </w:p>
        </w:tc>
        <w:tc>
          <w:tcPr>
            <w:tcW w:w="2046" w:type="pct"/>
            <w:vAlign w:val="center"/>
          </w:tcPr>
          <w:p w:rsidR="003A616E" w:rsidRDefault="003A616E" w:rsidP="007D226A">
            <w:pPr>
              <w:pStyle w:val="ae"/>
              <w:ind w:firstLineChars="0" w:firstLine="0"/>
              <w:jc w:val="center"/>
            </w:pPr>
            <w:r>
              <w:t>卸货作业</w:t>
            </w:r>
          </w:p>
        </w:tc>
        <w:tc>
          <w:tcPr>
            <w:tcW w:w="2501" w:type="pct"/>
            <w:vAlign w:val="center"/>
          </w:tcPr>
          <w:p w:rsidR="003A616E" w:rsidRDefault="003A616E" w:rsidP="003554BE">
            <w:pPr>
              <w:pStyle w:val="ae"/>
              <w:numPr>
                <w:ilvl w:val="0"/>
                <w:numId w:val="12"/>
              </w:numPr>
              <w:ind w:firstLineChars="0"/>
              <w:jc w:val="left"/>
            </w:pPr>
            <w:r>
              <w:t>按</w:t>
            </w:r>
            <w:r w:rsidR="001D536C">
              <w:rPr>
                <w:rFonts w:hint="eastAsia"/>
              </w:rPr>
              <w:t>4.2.</w:t>
            </w:r>
            <w:r w:rsidR="001D536C">
              <w:t>3</w:t>
            </w:r>
            <w:r>
              <w:rPr>
                <w:rFonts w:hint="eastAsia"/>
              </w:rPr>
              <w:t xml:space="preserve">.2 </w:t>
            </w:r>
            <w:r w:rsidRPr="003A616E">
              <w:rPr>
                <w:rFonts w:hint="eastAsia"/>
              </w:rPr>
              <w:t>卸货要求</w:t>
            </w:r>
            <w:r>
              <w:rPr>
                <w:rFonts w:hint="eastAsia"/>
              </w:rPr>
              <w:t>进行操作；</w:t>
            </w:r>
          </w:p>
          <w:p w:rsidR="003A616E" w:rsidRDefault="003A616E" w:rsidP="003554BE">
            <w:pPr>
              <w:pStyle w:val="ae"/>
              <w:numPr>
                <w:ilvl w:val="0"/>
                <w:numId w:val="12"/>
              </w:numPr>
              <w:ind w:firstLineChars="0"/>
              <w:jc w:val="left"/>
            </w:pPr>
            <w:r w:rsidRPr="003A616E">
              <w:rPr>
                <w:rFonts w:hint="eastAsia"/>
              </w:rPr>
              <w:t>卸货过程中应严格控制作业环境温度并尽量缩短作业时间，以防止货物温度超出规定范围。</w:t>
            </w:r>
          </w:p>
        </w:tc>
      </w:tr>
      <w:tr w:rsidR="00BD0102" w:rsidTr="00A94B9D">
        <w:tc>
          <w:tcPr>
            <w:tcW w:w="453" w:type="pct"/>
            <w:vAlign w:val="center"/>
          </w:tcPr>
          <w:p w:rsidR="00BD0102" w:rsidRDefault="00480640" w:rsidP="007D226A">
            <w:pPr>
              <w:pStyle w:val="ae"/>
              <w:ind w:firstLineChars="0" w:firstLine="0"/>
              <w:jc w:val="center"/>
            </w:pPr>
            <w:r>
              <w:t>3</w:t>
            </w:r>
            <w:r w:rsidR="00CB06DC">
              <w:t>.8</w:t>
            </w:r>
          </w:p>
        </w:tc>
        <w:tc>
          <w:tcPr>
            <w:tcW w:w="2046" w:type="pct"/>
            <w:vAlign w:val="center"/>
          </w:tcPr>
          <w:p w:rsidR="00BD0102" w:rsidRDefault="00BD0102" w:rsidP="007D226A">
            <w:pPr>
              <w:pStyle w:val="ae"/>
              <w:ind w:firstLineChars="0" w:firstLine="0"/>
              <w:jc w:val="center"/>
            </w:pPr>
            <w:r>
              <w:t>卸货过程产生的垃圾或者废弃物</w:t>
            </w:r>
          </w:p>
        </w:tc>
        <w:tc>
          <w:tcPr>
            <w:tcW w:w="2501" w:type="pct"/>
            <w:vAlign w:val="center"/>
          </w:tcPr>
          <w:p w:rsidR="00BD0102" w:rsidRDefault="00BD0102" w:rsidP="00BD0102">
            <w:pPr>
              <w:pStyle w:val="ae"/>
              <w:ind w:firstLineChars="0" w:firstLine="0"/>
              <w:jc w:val="left"/>
            </w:pPr>
            <w:r>
              <w:t>应消毒后再置于指定位置</w:t>
            </w:r>
            <w:r>
              <w:rPr>
                <w:rFonts w:hint="eastAsia"/>
              </w:rPr>
              <w:t>。</w:t>
            </w:r>
          </w:p>
        </w:tc>
      </w:tr>
      <w:tr w:rsidR="003A616E" w:rsidTr="003A616E">
        <w:tc>
          <w:tcPr>
            <w:tcW w:w="5000" w:type="pct"/>
            <w:gridSpan w:val="3"/>
            <w:vAlign w:val="center"/>
          </w:tcPr>
          <w:p w:rsidR="003A616E" w:rsidRDefault="00480640" w:rsidP="003A616E">
            <w:pPr>
              <w:pStyle w:val="ae"/>
              <w:ind w:firstLineChars="0" w:firstLine="0"/>
              <w:jc w:val="center"/>
            </w:pPr>
            <w:r>
              <w:rPr>
                <w:b/>
              </w:rPr>
              <w:t>4</w:t>
            </w:r>
            <w:r w:rsidR="003A616E" w:rsidRPr="005679F1">
              <w:rPr>
                <w:b/>
              </w:rPr>
              <w:t xml:space="preserve"> </w:t>
            </w:r>
            <w:r w:rsidR="003A616E">
              <w:rPr>
                <w:b/>
              </w:rPr>
              <w:t>采样</w:t>
            </w:r>
            <w:r>
              <w:rPr>
                <w:b/>
              </w:rPr>
              <w:t>及检测</w:t>
            </w:r>
          </w:p>
        </w:tc>
      </w:tr>
      <w:tr w:rsidR="001F3C07" w:rsidTr="00A94B9D">
        <w:tc>
          <w:tcPr>
            <w:tcW w:w="453" w:type="pct"/>
            <w:vAlign w:val="center"/>
          </w:tcPr>
          <w:p w:rsidR="001F3C07" w:rsidRDefault="00480640" w:rsidP="007D226A">
            <w:pPr>
              <w:pStyle w:val="ae"/>
              <w:ind w:firstLineChars="0" w:firstLine="0"/>
              <w:jc w:val="center"/>
            </w:pPr>
            <w:r>
              <w:t>4</w:t>
            </w:r>
            <w:r w:rsidR="00AC0BD3">
              <w:t>.1</w:t>
            </w:r>
          </w:p>
        </w:tc>
        <w:tc>
          <w:tcPr>
            <w:tcW w:w="2046" w:type="pct"/>
            <w:vAlign w:val="center"/>
          </w:tcPr>
          <w:p w:rsidR="001F3C07" w:rsidRDefault="00BD0102" w:rsidP="007D226A">
            <w:pPr>
              <w:pStyle w:val="ae"/>
              <w:ind w:firstLineChars="0" w:firstLine="0"/>
              <w:jc w:val="center"/>
            </w:pPr>
            <w:r>
              <w:t>采样原则</w:t>
            </w:r>
          </w:p>
        </w:tc>
        <w:tc>
          <w:tcPr>
            <w:tcW w:w="2501" w:type="pct"/>
            <w:vAlign w:val="center"/>
          </w:tcPr>
          <w:p w:rsidR="001F3C07" w:rsidRDefault="00BD0102" w:rsidP="00BD0102">
            <w:pPr>
              <w:pStyle w:val="ae"/>
              <w:ind w:firstLineChars="0" w:firstLine="0"/>
              <w:jc w:val="left"/>
            </w:pPr>
            <w:r>
              <w:rPr>
                <w:rFonts w:hint="eastAsia"/>
              </w:rPr>
              <w:t>应按照采样原则</w:t>
            </w:r>
            <w:r w:rsidRPr="00BD0102">
              <w:rPr>
                <w:rFonts w:hint="eastAsia"/>
              </w:rPr>
              <w:t>和采样方法进行采样，见附录A。</w:t>
            </w:r>
          </w:p>
        </w:tc>
      </w:tr>
      <w:tr w:rsidR="00480640" w:rsidTr="00A94B9D">
        <w:tc>
          <w:tcPr>
            <w:tcW w:w="453" w:type="pct"/>
            <w:vAlign w:val="center"/>
          </w:tcPr>
          <w:p w:rsidR="00480640" w:rsidRDefault="00480640" w:rsidP="007D226A">
            <w:pPr>
              <w:pStyle w:val="ae"/>
              <w:ind w:firstLineChars="0" w:firstLine="0"/>
              <w:jc w:val="center"/>
            </w:pPr>
            <w:r>
              <w:t>4.2</w:t>
            </w:r>
          </w:p>
        </w:tc>
        <w:tc>
          <w:tcPr>
            <w:tcW w:w="2046" w:type="pct"/>
            <w:vAlign w:val="center"/>
          </w:tcPr>
          <w:p w:rsidR="00480640" w:rsidRDefault="00480640" w:rsidP="007D226A">
            <w:pPr>
              <w:pStyle w:val="ae"/>
              <w:ind w:firstLineChars="0" w:firstLine="0"/>
              <w:jc w:val="center"/>
            </w:pPr>
            <w:r>
              <w:t>检测机构</w:t>
            </w:r>
          </w:p>
        </w:tc>
        <w:tc>
          <w:tcPr>
            <w:tcW w:w="2501" w:type="pct"/>
            <w:vAlign w:val="center"/>
          </w:tcPr>
          <w:p w:rsidR="00480640" w:rsidRDefault="00480640" w:rsidP="00BD0102">
            <w:pPr>
              <w:pStyle w:val="ae"/>
              <w:ind w:firstLineChars="0" w:firstLine="0"/>
              <w:jc w:val="left"/>
            </w:pPr>
            <w:r>
              <w:rPr>
                <w:rFonts w:hint="eastAsia"/>
              </w:rPr>
              <w:t>应由具有检测资质的实验室开展采样和检测工作</w:t>
            </w:r>
          </w:p>
        </w:tc>
      </w:tr>
      <w:tr w:rsidR="001F3C07" w:rsidTr="00A94B9D">
        <w:tc>
          <w:tcPr>
            <w:tcW w:w="453" w:type="pct"/>
            <w:vAlign w:val="center"/>
          </w:tcPr>
          <w:p w:rsidR="001F3C07" w:rsidRDefault="00480640" w:rsidP="007D226A">
            <w:pPr>
              <w:pStyle w:val="ae"/>
              <w:ind w:firstLineChars="0" w:firstLine="0"/>
              <w:jc w:val="center"/>
            </w:pPr>
            <w:r>
              <w:t>4.3</w:t>
            </w:r>
          </w:p>
        </w:tc>
        <w:tc>
          <w:tcPr>
            <w:tcW w:w="2046" w:type="pct"/>
            <w:vAlign w:val="center"/>
          </w:tcPr>
          <w:p w:rsidR="001F3C07" w:rsidRDefault="00BD0102" w:rsidP="007D226A">
            <w:pPr>
              <w:pStyle w:val="ae"/>
              <w:ind w:firstLineChars="0" w:firstLine="0"/>
              <w:jc w:val="center"/>
            </w:pPr>
            <w:r>
              <w:t>采样人员的防护</w:t>
            </w:r>
          </w:p>
        </w:tc>
        <w:tc>
          <w:tcPr>
            <w:tcW w:w="2501" w:type="pct"/>
            <w:vAlign w:val="center"/>
          </w:tcPr>
          <w:p w:rsidR="001F3C07" w:rsidRDefault="00BD0102" w:rsidP="003554BE">
            <w:pPr>
              <w:pStyle w:val="ae"/>
              <w:numPr>
                <w:ilvl w:val="0"/>
                <w:numId w:val="13"/>
              </w:numPr>
              <w:ind w:firstLineChars="0"/>
              <w:jc w:val="left"/>
            </w:pPr>
            <w:r>
              <w:t>采样人员应做好个人防护</w:t>
            </w:r>
            <w:r>
              <w:rPr>
                <w:rFonts w:hint="eastAsia"/>
              </w:rPr>
              <w:t>；</w:t>
            </w:r>
          </w:p>
          <w:p w:rsidR="00BD0102" w:rsidRDefault="00BD0102" w:rsidP="003554BE">
            <w:pPr>
              <w:pStyle w:val="ae"/>
              <w:numPr>
                <w:ilvl w:val="0"/>
                <w:numId w:val="13"/>
              </w:numPr>
              <w:ind w:firstLineChars="0"/>
              <w:jc w:val="left"/>
            </w:pPr>
            <w:r w:rsidRPr="00BD0102">
              <w:rPr>
                <w:rFonts w:hint="eastAsia"/>
              </w:rPr>
              <w:t>采样前，用医用的75%酒精</w:t>
            </w:r>
            <w:r>
              <w:rPr>
                <w:rFonts w:hint="eastAsia"/>
              </w:rPr>
              <w:t>擦拭双手，佩戴一次性帽、穿工作服，戴手套，戴一次性医用外科口罩；</w:t>
            </w:r>
          </w:p>
          <w:p w:rsidR="00BD0102" w:rsidRPr="00BD0102" w:rsidRDefault="00BD0102" w:rsidP="003554BE">
            <w:pPr>
              <w:pStyle w:val="ae"/>
              <w:numPr>
                <w:ilvl w:val="0"/>
                <w:numId w:val="13"/>
              </w:numPr>
              <w:ind w:firstLineChars="0"/>
              <w:jc w:val="left"/>
            </w:pPr>
            <w:r w:rsidRPr="00BD0102">
              <w:rPr>
                <w:rFonts w:hint="eastAsia"/>
              </w:rPr>
              <w:t>采样过程中，应使用护目镜或眼罩，防护口罩，水鞋/防水鞋套、一次性隔离衣等措施加强防护。</w:t>
            </w:r>
          </w:p>
        </w:tc>
      </w:tr>
      <w:tr w:rsidR="001F3C07" w:rsidTr="00A94B9D">
        <w:tc>
          <w:tcPr>
            <w:tcW w:w="453" w:type="pct"/>
            <w:vAlign w:val="center"/>
          </w:tcPr>
          <w:p w:rsidR="001F3C07" w:rsidRDefault="00480640" w:rsidP="007D226A">
            <w:pPr>
              <w:pStyle w:val="ae"/>
              <w:ind w:firstLineChars="0" w:firstLine="0"/>
              <w:jc w:val="center"/>
            </w:pPr>
            <w:r>
              <w:t>4.4</w:t>
            </w:r>
          </w:p>
        </w:tc>
        <w:tc>
          <w:tcPr>
            <w:tcW w:w="2046" w:type="pct"/>
            <w:vAlign w:val="center"/>
          </w:tcPr>
          <w:p w:rsidR="001F3C07" w:rsidRDefault="00BD0102" w:rsidP="007D226A">
            <w:pPr>
              <w:pStyle w:val="ae"/>
              <w:ind w:firstLineChars="0" w:firstLine="0"/>
              <w:jc w:val="center"/>
            </w:pPr>
            <w:r>
              <w:t>采样登记</w:t>
            </w:r>
          </w:p>
        </w:tc>
        <w:tc>
          <w:tcPr>
            <w:tcW w:w="2501" w:type="pct"/>
            <w:vAlign w:val="center"/>
          </w:tcPr>
          <w:p w:rsidR="00AC0BD3" w:rsidRDefault="00BD0102" w:rsidP="003554BE">
            <w:pPr>
              <w:pStyle w:val="ae"/>
              <w:numPr>
                <w:ilvl w:val="0"/>
                <w:numId w:val="14"/>
              </w:numPr>
              <w:ind w:firstLineChars="0"/>
              <w:jc w:val="left"/>
            </w:pPr>
            <w:r>
              <w:t>采样登记表</w:t>
            </w:r>
            <w:r w:rsidR="00AC0BD3">
              <w:t>格式见附录</w:t>
            </w:r>
            <w:r w:rsidR="00AC0BD3">
              <w:rPr>
                <w:rFonts w:hint="eastAsia"/>
              </w:rPr>
              <w:t>B，填写</w:t>
            </w:r>
            <w:r>
              <w:t>内容</w:t>
            </w:r>
            <w:r w:rsidR="00AC0BD3">
              <w:t>应</w:t>
            </w:r>
            <w:r>
              <w:t>真实有效</w:t>
            </w:r>
            <w:r w:rsidR="00AC0BD3">
              <w:rPr>
                <w:rFonts w:hint="eastAsia"/>
              </w:rPr>
              <w:t>；</w:t>
            </w:r>
          </w:p>
          <w:p w:rsidR="001F3C07" w:rsidRDefault="00AC0BD3" w:rsidP="003554BE">
            <w:pPr>
              <w:pStyle w:val="ae"/>
              <w:numPr>
                <w:ilvl w:val="0"/>
                <w:numId w:val="14"/>
              </w:numPr>
              <w:ind w:firstLineChars="0"/>
              <w:jc w:val="left"/>
            </w:pPr>
            <w:r>
              <w:t>采样登记表应</w:t>
            </w:r>
            <w:r w:rsidR="00BD0102">
              <w:t>及时上传至系统</w:t>
            </w:r>
            <w:r w:rsidR="00BD0102">
              <w:rPr>
                <w:rFonts w:hint="eastAsia"/>
              </w:rPr>
              <w:t>。</w:t>
            </w:r>
          </w:p>
        </w:tc>
      </w:tr>
      <w:tr w:rsidR="00AC0BD3" w:rsidTr="00A94B9D">
        <w:tc>
          <w:tcPr>
            <w:tcW w:w="453" w:type="pct"/>
            <w:vAlign w:val="center"/>
          </w:tcPr>
          <w:p w:rsidR="00AC0BD3" w:rsidRDefault="00480640" w:rsidP="007D226A">
            <w:pPr>
              <w:pStyle w:val="ae"/>
              <w:ind w:firstLineChars="0" w:firstLine="0"/>
              <w:jc w:val="center"/>
            </w:pPr>
            <w:r>
              <w:t>4.5</w:t>
            </w:r>
          </w:p>
        </w:tc>
        <w:tc>
          <w:tcPr>
            <w:tcW w:w="2046" w:type="pct"/>
            <w:vAlign w:val="center"/>
          </w:tcPr>
          <w:p w:rsidR="00AC0BD3" w:rsidRDefault="00AC0BD3" w:rsidP="007D226A">
            <w:pPr>
              <w:pStyle w:val="ae"/>
              <w:ind w:firstLineChars="0" w:firstLine="0"/>
              <w:jc w:val="center"/>
            </w:pPr>
            <w:r>
              <w:t>检测机构</w:t>
            </w:r>
          </w:p>
        </w:tc>
        <w:tc>
          <w:tcPr>
            <w:tcW w:w="2501" w:type="pct"/>
            <w:vAlign w:val="center"/>
          </w:tcPr>
          <w:p w:rsidR="00AC0BD3" w:rsidRDefault="00AC0BD3" w:rsidP="00BD0102">
            <w:pPr>
              <w:pStyle w:val="ae"/>
              <w:ind w:firstLineChars="0" w:firstLine="0"/>
              <w:jc w:val="left"/>
            </w:pPr>
            <w:r>
              <w:t>检测机构</w:t>
            </w:r>
            <w:r>
              <w:rPr>
                <w:rFonts w:hint="eastAsia"/>
              </w:rPr>
              <w:t>/检测人员具备相关资质。</w:t>
            </w:r>
          </w:p>
        </w:tc>
      </w:tr>
      <w:tr w:rsidR="001F3C07" w:rsidTr="00A94B9D">
        <w:tc>
          <w:tcPr>
            <w:tcW w:w="453" w:type="pct"/>
            <w:vAlign w:val="center"/>
          </w:tcPr>
          <w:p w:rsidR="001F3C07" w:rsidRDefault="00480640" w:rsidP="007D226A">
            <w:pPr>
              <w:pStyle w:val="ae"/>
              <w:ind w:firstLineChars="0" w:firstLine="0"/>
              <w:jc w:val="center"/>
            </w:pPr>
            <w:r>
              <w:t>4.6</w:t>
            </w:r>
          </w:p>
        </w:tc>
        <w:tc>
          <w:tcPr>
            <w:tcW w:w="2046" w:type="pct"/>
            <w:vAlign w:val="center"/>
          </w:tcPr>
          <w:p w:rsidR="001F3C07" w:rsidRDefault="00BD0102" w:rsidP="007D226A">
            <w:pPr>
              <w:pStyle w:val="ae"/>
              <w:ind w:firstLineChars="0" w:firstLine="0"/>
              <w:jc w:val="center"/>
            </w:pPr>
            <w:r>
              <w:t>样本保存</w:t>
            </w:r>
          </w:p>
        </w:tc>
        <w:tc>
          <w:tcPr>
            <w:tcW w:w="2501" w:type="pct"/>
            <w:vAlign w:val="center"/>
          </w:tcPr>
          <w:p w:rsidR="001F3C07" w:rsidRDefault="00AC0BD3" w:rsidP="00BD0102">
            <w:pPr>
              <w:pStyle w:val="ae"/>
              <w:ind w:firstLineChars="0" w:firstLine="0"/>
              <w:jc w:val="left"/>
            </w:pPr>
            <w:r w:rsidRPr="00AC0BD3">
              <w:rPr>
                <w:rFonts w:hint="eastAsia"/>
              </w:rPr>
              <w:t>在采集的标本外部标记清晰、明确、唯一的样品编号</w:t>
            </w:r>
            <w:r>
              <w:rPr>
                <w:rFonts w:hint="eastAsia"/>
              </w:rPr>
              <w:t>。</w:t>
            </w:r>
          </w:p>
        </w:tc>
      </w:tr>
      <w:tr w:rsidR="004B15A0" w:rsidTr="00A94B9D">
        <w:tc>
          <w:tcPr>
            <w:tcW w:w="453" w:type="pct"/>
            <w:vAlign w:val="center"/>
          </w:tcPr>
          <w:p w:rsidR="004B15A0" w:rsidRDefault="004B15A0" w:rsidP="007D226A">
            <w:pPr>
              <w:pStyle w:val="ae"/>
              <w:ind w:firstLineChars="0" w:firstLine="0"/>
              <w:jc w:val="center"/>
            </w:pPr>
            <w:r>
              <w:rPr>
                <w:rFonts w:hint="eastAsia"/>
              </w:rPr>
              <w:t>4</w:t>
            </w:r>
            <w:r>
              <w:t>.7</w:t>
            </w:r>
          </w:p>
        </w:tc>
        <w:tc>
          <w:tcPr>
            <w:tcW w:w="2046" w:type="pct"/>
            <w:vAlign w:val="center"/>
          </w:tcPr>
          <w:p w:rsidR="004B15A0" w:rsidRDefault="004B15A0" w:rsidP="007D226A">
            <w:pPr>
              <w:pStyle w:val="ae"/>
              <w:ind w:firstLineChars="0" w:firstLine="0"/>
              <w:jc w:val="center"/>
            </w:pPr>
            <w:r>
              <w:t>出具阴性证明</w:t>
            </w:r>
          </w:p>
        </w:tc>
        <w:tc>
          <w:tcPr>
            <w:tcW w:w="2501" w:type="pct"/>
            <w:vAlign w:val="center"/>
          </w:tcPr>
          <w:p w:rsidR="004B15A0" w:rsidRPr="00AC0BD3" w:rsidRDefault="004B15A0" w:rsidP="00BD0102">
            <w:pPr>
              <w:pStyle w:val="ae"/>
              <w:ind w:firstLineChars="0" w:firstLine="0"/>
              <w:jc w:val="left"/>
            </w:pPr>
            <w:r>
              <w:rPr>
                <w:rFonts w:hint="eastAsia"/>
              </w:rPr>
              <w:t>核酸检测为阴性的，应出具核酸检测阴性结果证明</w:t>
            </w:r>
          </w:p>
        </w:tc>
      </w:tr>
      <w:tr w:rsidR="00480640" w:rsidTr="00A94B9D">
        <w:tc>
          <w:tcPr>
            <w:tcW w:w="453" w:type="pct"/>
            <w:vAlign w:val="center"/>
          </w:tcPr>
          <w:p w:rsidR="00480640" w:rsidRDefault="00480640" w:rsidP="007D226A">
            <w:pPr>
              <w:pStyle w:val="ae"/>
              <w:ind w:firstLineChars="0" w:firstLine="0"/>
              <w:jc w:val="center"/>
            </w:pPr>
            <w:r>
              <w:t>4.</w:t>
            </w:r>
            <w:r w:rsidR="004B15A0">
              <w:t>8</w:t>
            </w:r>
          </w:p>
        </w:tc>
        <w:tc>
          <w:tcPr>
            <w:tcW w:w="2046" w:type="pct"/>
            <w:vAlign w:val="center"/>
          </w:tcPr>
          <w:p w:rsidR="00480640" w:rsidRDefault="00480640" w:rsidP="007D226A">
            <w:pPr>
              <w:pStyle w:val="ae"/>
              <w:ind w:firstLineChars="0" w:firstLine="0"/>
              <w:jc w:val="center"/>
            </w:pPr>
            <w:r>
              <w:t>阳性复核</w:t>
            </w:r>
          </w:p>
        </w:tc>
        <w:tc>
          <w:tcPr>
            <w:tcW w:w="2501" w:type="pct"/>
            <w:vAlign w:val="center"/>
          </w:tcPr>
          <w:p w:rsidR="00480640" w:rsidRPr="00AC0BD3" w:rsidRDefault="00480640" w:rsidP="00BD0102">
            <w:pPr>
              <w:pStyle w:val="ae"/>
              <w:ind w:firstLineChars="0" w:firstLine="0"/>
              <w:jc w:val="left"/>
            </w:pPr>
            <w:r>
              <w:rPr>
                <w:rFonts w:hint="eastAsia"/>
              </w:rPr>
              <w:t>初筛为阳性的，应于2小时内将阳性样品上报上级疾控部门复核</w:t>
            </w:r>
          </w:p>
        </w:tc>
      </w:tr>
      <w:tr w:rsidR="00480640" w:rsidTr="00A94B9D">
        <w:tc>
          <w:tcPr>
            <w:tcW w:w="453" w:type="pct"/>
            <w:vAlign w:val="center"/>
          </w:tcPr>
          <w:p w:rsidR="00480640" w:rsidRDefault="00480640" w:rsidP="007D226A">
            <w:pPr>
              <w:pStyle w:val="ae"/>
              <w:ind w:firstLineChars="0" w:firstLine="0"/>
              <w:jc w:val="center"/>
            </w:pPr>
            <w:r>
              <w:rPr>
                <w:rFonts w:hint="eastAsia"/>
              </w:rPr>
              <w:t>4</w:t>
            </w:r>
            <w:r>
              <w:t>.</w:t>
            </w:r>
            <w:r w:rsidR="004B15A0">
              <w:t>9</w:t>
            </w:r>
          </w:p>
        </w:tc>
        <w:tc>
          <w:tcPr>
            <w:tcW w:w="2046" w:type="pct"/>
            <w:vAlign w:val="center"/>
          </w:tcPr>
          <w:p w:rsidR="00480640" w:rsidRDefault="00480640" w:rsidP="007D226A">
            <w:pPr>
              <w:pStyle w:val="ae"/>
              <w:ind w:firstLineChars="0" w:firstLine="0"/>
              <w:jc w:val="center"/>
            </w:pPr>
            <w:r>
              <w:t>结果上报</w:t>
            </w:r>
          </w:p>
        </w:tc>
        <w:tc>
          <w:tcPr>
            <w:tcW w:w="2501" w:type="pct"/>
            <w:vAlign w:val="center"/>
          </w:tcPr>
          <w:p w:rsidR="00480640" w:rsidRDefault="00480640" w:rsidP="00BD0102">
            <w:pPr>
              <w:pStyle w:val="ae"/>
              <w:ind w:firstLineChars="0" w:firstLine="0"/>
              <w:jc w:val="left"/>
            </w:pPr>
            <w:r>
              <w:rPr>
                <w:rFonts w:hint="eastAsia"/>
              </w:rPr>
              <w:t>初筛和复核阳性结果应及时上报</w:t>
            </w:r>
          </w:p>
        </w:tc>
      </w:tr>
      <w:tr w:rsidR="001D536C" w:rsidTr="00A94B9D">
        <w:tc>
          <w:tcPr>
            <w:tcW w:w="453" w:type="pct"/>
            <w:vAlign w:val="center"/>
          </w:tcPr>
          <w:p w:rsidR="001D536C" w:rsidRDefault="001D536C" w:rsidP="007D226A">
            <w:pPr>
              <w:pStyle w:val="ae"/>
              <w:ind w:firstLineChars="0" w:firstLine="0"/>
              <w:jc w:val="center"/>
            </w:pPr>
            <w:r>
              <w:t>4.10</w:t>
            </w:r>
          </w:p>
        </w:tc>
        <w:tc>
          <w:tcPr>
            <w:tcW w:w="2046" w:type="pct"/>
            <w:vAlign w:val="center"/>
          </w:tcPr>
          <w:p w:rsidR="001D536C" w:rsidRDefault="001D536C" w:rsidP="007D226A">
            <w:pPr>
              <w:pStyle w:val="ae"/>
              <w:ind w:firstLineChars="0" w:firstLine="0"/>
              <w:jc w:val="center"/>
            </w:pPr>
            <w:r>
              <w:t>结果互认</w:t>
            </w:r>
          </w:p>
        </w:tc>
        <w:tc>
          <w:tcPr>
            <w:tcW w:w="2501" w:type="pct"/>
            <w:vAlign w:val="center"/>
          </w:tcPr>
          <w:p w:rsidR="001D536C" w:rsidRPr="001D536C" w:rsidRDefault="001D536C" w:rsidP="001D536C">
            <w:pPr>
              <w:pStyle w:val="a3"/>
              <w:numPr>
                <w:ilvl w:val="0"/>
                <w:numId w:val="0"/>
              </w:numPr>
              <w:spacing w:before="156" w:after="156"/>
              <w:rPr>
                <w:rFonts w:asciiTheme="minorEastAsia" w:eastAsiaTheme="minorEastAsia" w:hAnsiTheme="minorEastAsia"/>
                <w:color w:val="FF0000"/>
              </w:rPr>
            </w:pPr>
            <w:r>
              <w:rPr>
                <w:rFonts w:ascii="宋体" w:eastAsia="宋体"/>
                <w:noProof/>
                <w:szCs w:val="20"/>
              </w:rPr>
              <w:t>应</w:t>
            </w:r>
            <w:r w:rsidRPr="001D536C">
              <w:rPr>
                <w:rFonts w:ascii="宋体" w:eastAsia="宋体"/>
                <w:noProof/>
                <w:szCs w:val="20"/>
              </w:rPr>
              <w:t>与海关实施进口冻品协同抽检</w:t>
            </w:r>
            <w:r w:rsidRPr="001D536C">
              <w:rPr>
                <w:rFonts w:ascii="宋体" w:eastAsia="宋体" w:hint="eastAsia"/>
                <w:noProof/>
                <w:szCs w:val="20"/>
              </w:rPr>
              <w:t>，</w:t>
            </w:r>
            <w:r w:rsidRPr="001D536C">
              <w:rPr>
                <w:rFonts w:ascii="宋体" w:eastAsia="宋体"/>
                <w:noProof/>
                <w:szCs w:val="20"/>
              </w:rPr>
              <w:t>抽检</w:t>
            </w:r>
            <w:r w:rsidRPr="001D536C">
              <w:rPr>
                <w:rFonts w:ascii="宋体" w:eastAsia="宋体" w:hint="eastAsia"/>
                <w:noProof/>
                <w:szCs w:val="20"/>
              </w:rPr>
              <w:t>、</w:t>
            </w:r>
            <w:r w:rsidRPr="001D536C">
              <w:rPr>
                <w:rFonts w:ascii="宋体" w:eastAsia="宋体"/>
                <w:noProof/>
                <w:szCs w:val="20"/>
              </w:rPr>
              <w:t>消毒结果互认</w:t>
            </w:r>
            <w:r w:rsidRPr="001D536C">
              <w:rPr>
                <w:rFonts w:ascii="宋体" w:eastAsia="宋体" w:hint="eastAsia"/>
                <w:noProof/>
                <w:szCs w:val="20"/>
              </w:rPr>
              <w:t>。</w:t>
            </w:r>
          </w:p>
        </w:tc>
      </w:tr>
      <w:tr w:rsidR="001D536C" w:rsidTr="00A94B9D">
        <w:tc>
          <w:tcPr>
            <w:tcW w:w="453" w:type="pct"/>
            <w:vAlign w:val="center"/>
          </w:tcPr>
          <w:p w:rsidR="001D536C" w:rsidRDefault="001D536C" w:rsidP="007D226A">
            <w:pPr>
              <w:pStyle w:val="ae"/>
              <w:ind w:firstLineChars="0" w:firstLine="0"/>
              <w:jc w:val="center"/>
            </w:pPr>
            <w:r>
              <w:rPr>
                <w:rFonts w:hint="eastAsia"/>
              </w:rPr>
              <w:t>4</w:t>
            </w:r>
            <w:r>
              <w:t>.11</w:t>
            </w:r>
          </w:p>
        </w:tc>
        <w:tc>
          <w:tcPr>
            <w:tcW w:w="2046" w:type="pct"/>
            <w:vAlign w:val="center"/>
          </w:tcPr>
          <w:p w:rsidR="001D536C" w:rsidRDefault="001D536C" w:rsidP="007D226A">
            <w:pPr>
              <w:pStyle w:val="ae"/>
              <w:ind w:firstLineChars="0" w:firstLine="0"/>
              <w:jc w:val="center"/>
            </w:pPr>
            <w:r>
              <w:t>扩大抽检</w:t>
            </w:r>
          </w:p>
        </w:tc>
        <w:tc>
          <w:tcPr>
            <w:tcW w:w="2501" w:type="pct"/>
            <w:vAlign w:val="center"/>
          </w:tcPr>
          <w:p w:rsidR="001D536C" w:rsidRDefault="001D536C" w:rsidP="00BD0102">
            <w:pPr>
              <w:pStyle w:val="ae"/>
              <w:ind w:firstLineChars="0" w:firstLine="0"/>
              <w:jc w:val="left"/>
            </w:pPr>
            <w:r w:rsidRPr="001D536C">
              <w:t>对进口冻品来自高风险厂商</w:t>
            </w:r>
            <w:r w:rsidRPr="001D536C">
              <w:rPr>
                <w:rFonts w:hint="eastAsia"/>
              </w:rPr>
              <w:t>，</w:t>
            </w:r>
            <w:r w:rsidRPr="001D536C">
              <w:t>直接按照扩大抽检</w:t>
            </w:r>
            <w:r w:rsidRPr="001D536C">
              <w:rPr>
                <w:rFonts w:hint="eastAsia"/>
              </w:rPr>
              <w:t>2%的高比例一次性完成抽检。</w:t>
            </w:r>
          </w:p>
        </w:tc>
      </w:tr>
      <w:tr w:rsidR="001F3C07" w:rsidTr="00A94B9D">
        <w:tc>
          <w:tcPr>
            <w:tcW w:w="5000" w:type="pct"/>
            <w:gridSpan w:val="3"/>
            <w:vAlign w:val="center"/>
          </w:tcPr>
          <w:p w:rsidR="001F3C07" w:rsidRPr="00AC0BD3" w:rsidRDefault="00480640" w:rsidP="007D226A">
            <w:pPr>
              <w:pStyle w:val="ae"/>
              <w:ind w:firstLineChars="0" w:firstLine="0"/>
              <w:jc w:val="center"/>
              <w:rPr>
                <w:b/>
              </w:rPr>
            </w:pPr>
            <w:r>
              <w:rPr>
                <w:b/>
              </w:rPr>
              <w:t>5</w:t>
            </w:r>
            <w:r w:rsidR="001F3C07" w:rsidRPr="00AC0BD3">
              <w:rPr>
                <w:b/>
              </w:rPr>
              <w:t xml:space="preserve"> </w:t>
            </w:r>
            <w:r w:rsidR="00AC0BD3" w:rsidRPr="00AC0BD3">
              <w:rPr>
                <w:b/>
              </w:rPr>
              <w:t>消毒</w:t>
            </w:r>
          </w:p>
        </w:tc>
      </w:tr>
      <w:tr w:rsidR="001F3C07" w:rsidTr="00A94B9D">
        <w:tc>
          <w:tcPr>
            <w:tcW w:w="453" w:type="pct"/>
            <w:vAlign w:val="center"/>
          </w:tcPr>
          <w:p w:rsidR="001F3C07" w:rsidRDefault="00480640" w:rsidP="007D226A">
            <w:pPr>
              <w:pStyle w:val="ae"/>
              <w:ind w:firstLineChars="0" w:firstLine="0"/>
              <w:jc w:val="center"/>
            </w:pPr>
            <w:r>
              <w:t>5</w:t>
            </w:r>
            <w:r w:rsidR="006644D2">
              <w:t>.1</w:t>
            </w:r>
          </w:p>
        </w:tc>
        <w:tc>
          <w:tcPr>
            <w:tcW w:w="2046" w:type="pct"/>
            <w:vAlign w:val="center"/>
          </w:tcPr>
          <w:p w:rsidR="001F3C07" w:rsidRDefault="00676C88" w:rsidP="007D226A">
            <w:pPr>
              <w:pStyle w:val="ae"/>
              <w:ind w:firstLineChars="0" w:firstLine="0"/>
              <w:jc w:val="center"/>
            </w:pPr>
            <w:r>
              <w:t>自动化消杀装备</w:t>
            </w:r>
          </w:p>
        </w:tc>
        <w:tc>
          <w:tcPr>
            <w:tcW w:w="2501" w:type="pct"/>
            <w:vAlign w:val="center"/>
          </w:tcPr>
          <w:p w:rsidR="001F3C07" w:rsidRPr="009451CA" w:rsidRDefault="00676C88" w:rsidP="00676C88">
            <w:pPr>
              <w:pStyle w:val="ae"/>
              <w:ind w:firstLineChars="0" w:firstLine="0"/>
              <w:jc w:val="left"/>
            </w:pPr>
            <w:r>
              <w:t>应配备有自动化消杀装备</w:t>
            </w:r>
            <w:r>
              <w:rPr>
                <w:rFonts w:hint="eastAsia"/>
              </w:rPr>
              <w:t>。</w:t>
            </w:r>
          </w:p>
        </w:tc>
      </w:tr>
      <w:tr w:rsidR="00AC0BD3" w:rsidTr="00A94B9D">
        <w:tc>
          <w:tcPr>
            <w:tcW w:w="453" w:type="pct"/>
            <w:vAlign w:val="center"/>
          </w:tcPr>
          <w:p w:rsidR="00AC0BD3" w:rsidRDefault="00480640" w:rsidP="007D226A">
            <w:pPr>
              <w:pStyle w:val="ae"/>
              <w:ind w:firstLineChars="0" w:firstLine="0"/>
              <w:jc w:val="center"/>
            </w:pPr>
            <w:r>
              <w:t>5</w:t>
            </w:r>
            <w:r w:rsidR="006644D2">
              <w:t>.2</w:t>
            </w:r>
          </w:p>
        </w:tc>
        <w:tc>
          <w:tcPr>
            <w:tcW w:w="2046" w:type="pct"/>
            <w:vAlign w:val="center"/>
          </w:tcPr>
          <w:p w:rsidR="00AC0BD3" w:rsidRDefault="00676C88" w:rsidP="007D226A">
            <w:pPr>
              <w:pStyle w:val="ae"/>
              <w:ind w:firstLineChars="0" w:firstLine="0"/>
              <w:jc w:val="center"/>
            </w:pPr>
            <w:r>
              <w:t>消毒对象</w:t>
            </w:r>
          </w:p>
        </w:tc>
        <w:tc>
          <w:tcPr>
            <w:tcW w:w="2501" w:type="pct"/>
            <w:vAlign w:val="center"/>
          </w:tcPr>
          <w:p w:rsidR="00AC0BD3" w:rsidRDefault="00B02C84" w:rsidP="00676C88">
            <w:pPr>
              <w:pStyle w:val="ae"/>
              <w:ind w:firstLineChars="0" w:firstLine="0"/>
              <w:jc w:val="left"/>
            </w:pPr>
            <w:r>
              <w:rPr>
                <w:rFonts w:hint="eastAsia"/>
              </w:rPr>
              <w:t>消杀对象应包括抽检后的冻品货物、运输工具、作业环境、</w:t>
            </w:r>
            <w:r w:rsidR="00676C88">
              <w:rPr>
                <w:rFonts w:hint="eastAsia"/>
              </w:rPr>
              <w:t>作业人员</w:t>
            </w:r>
            <w:r>
              <w:rPr>
                <w:rFonts w:hint="eastAsia"/>
              </w:rPr>
              <w:t>以及作业过程中产生的垃圾和污物等</w:t>
            </w:r>
            <w:r w:rsidR="00676C88">
              <w:rPr>
                <w:rFonts w:hint="eastAsia"/>
              </w:rPr>
              <w:t>。</w:t>
            </w:r>
          </w:p>
        </w:tc>
      </w:tr>
      <w:tr w:rsidR="00AC0BD3" w:rsidTr="00A94B9D">
        <w:tc>
          <w:tcPr>
            <w:tcW w:w="453" w:type="pct"/>
            <w:vAlign w:val="center"/>
          </w:tcPr>
          <w:p w:rsidR="00AC0BD3" w:rsidRDefault="00480640" w:rsidP="007D226A">
            <w:pPr>
              <w:pStyle w:val="ae"/>
              <w:ind w:firstLineChars="0" w:firstLine="0"/>
              <w:jc w:val="center"/>
            </w:pPr>
            <w:r>
              <w:t>5</w:t>
            </w:r>
            <w:r w:rsidR="006644D2">
              <w:t>.3</w:t>
            </w:r>
          </w:p>
        </w:tc>
        <w:tc>
          <w:tcPr>
            <w:tcW w:w="2046" w:type="pct"/>
            <w:vAlign w:val="center"/>
          </w:tcPr>
          <w:p w:rsidR="00AC0BD3" w:rsidRDefault="00676C88" w:rsidP="007D226A">
            <w:pPr>
              <w:pStyle w:val="ae"/>
              <w:ind w:firstLineChars="0" w:firstLine="0"/>
              <w:jc w:val="center"/>
            </w:pPr>
            <w:r>
              <w:t>货物消毒</w:t>
            </w:r>
          </w:p>
        </w:tc>
        <w:tc>
          <w:tcPr>
            <w:tcW w:w="2501" w:type="pct"/>
            <w:vAlign w:val="center"/>
          </w:tcPr>
          <w:p w:rsidR="00AC0BD3" w:rsidRDefault="00F91ACA" w:rsidP="003554BE">
            <w:pPr>
              <w:pStyle w:val="ae"/>
              <w:numPr>
                <w:ilvl w:val="0"/>
                <w:numId w:val="15"/>
              </w:numPr>
              <w:ind w:firstLineChars="0"/>
              <w:jc w:val="left"/>
            </w:pPr>
            <w:r>
              <w:t>冻品货物应进行自动化</w:t>
            </w:r>
            <w:r w:rsidR="00676C88">
              <w:t>消毒</w:t>
            </w:r>
            <w:r w:rsidR="00676C88">
              <w:rPr>
                <w:rFonts w:hint="eastAsia"/>
              </w:rPr>
              <w:t>；</w:t>
            </w:r>
          </w:p>
          <w:p w:rsidR="00676C88" w:rsidRDefault="00F91ACA" w:rsidP="003554BE">
            <w:pPr>
              <w:pStyle w:val="ae"/>
              <w:numPr>
                <w:ilvl w:val="0"/>
                <w:numId w:val="15"/>
              </w:numPr>
              <w:ind w:firstLineChars="0"/>
              <w:jc w:val="left"/>
            </w:pPr>
            <w:r>
              <w:t>消毒时间不少于</w:t>
            </w:r>
            <w:r w:rsidR="00676C88">
              <w:rPr>
                <w:rFonts w:hint="eastAsia"/>
              </w:rPr>
              <w:t>1</w:t>
            </w:r>
            <w:r w:rsidR="00676C88">
              <w:t>0秒</w:t>
            </w:r>
            <w:r w:rsidR="00676C88">
              <w:rPr>
                <w:rFonts w:hint="eastAsia"/>
              </w:rPr>
              <w:t>；</w:t>
            </w:r>
          </w:p>
          <w:p w:rsidR="00676C88" w:rsidRDefault="00676C88" w:rsidP="003554BE">
            <w:pPr>
              <w:pStyle w:val="ae"/>
              <w:numPr>
                <w:ilvl w:val="0"/>
                <w:numId w:val="15"/>
              </w:numPr>
              <w:ind w:firstLineChars="0"/>
              <w:jc w:val="left"/>
            </w:pPr>
            <w:r>
              <w:t>自动化消毒的消毒液浓度应为</w:t>
            </w:r>
            <w:r w:rsidRPr="00676C88">
              <w:t>500mg/l</w:t>
            </w:r>
            <w:r>
              <w:rPr>
                <w:rFonts w:hint="eastAsia"/>
              </w:rPr>
              <w:t>；</w:t>
            </w:r>
          </w:p>
          <w:p w:rsidR="00676C88" w:rsidRDefault="00B02C84" w:rsidP="003554BE">
            <w:pPr>
              <w:pStyle w:val="ae"/>
              <w:numPr>
                <w:ilvl w:val="0"/>
                <w:numId w:val="15"/>
              </w:numPr>
              <w:ind w:firstLineChars="0"/>
              <w:jc w:val="left"/>
            </w:pPr>
            <w:r>
              <w:t>对</w:t>
            </w:r>
            <w:r w:rsidR="00676C88">
              <w:t>货物进行全膜封存后</w:t>
            </w:r>
            <w:r w:rsidR="00676C88">
              <w:rPr>
                <w:rFonts w:hint="eastAsia"/>
              </w:rPr>
              <w:t>，</w:t>
            </w:r>
            <w:r w:rsidR="00676C88">
              <w:t>其胶膜外表面也需进行</w:t>
            </w:r>
            <w:r>
              <w:t>消毒</w:t>
            </w:r>
            <w:r>
              <w:rPr>
                <w:rFonts w:hint="eastAsia"/>
              </w:rPr>
              <w:t>。</w:t>
            </w:r>
          </w:p>
        </w:tc>
      </w:tr>
      <w:tr w:rsidR="00AC0BD3" w:rsidTr="00A94B9D">
        <w:tc>
          <w:tcPr>
            <w:tcW w:w="453" w:type="pct"/>
            <w:vAlign w:val="center"/>
          </w:tcPr>
          <w:p w:rsidR="00AC0BD3" w:rsidRDefault="00480640" w:rsidP="007D226A">
            <w:pPr>
              <w:pStyle w:val="ae"/>
              <w:ind w:firstLineChars="0" w:firstLine="0"/>
              <w:jc w:val="center"/>
            </w:pPr>
            <w:r>
              <w:t>5</w:t>
            </w:r>
            <w:r w:rsidR="006644D2">
              <w:t>.4</w:t>
            </w:r>
          </w:p>
        </w:tc>
        <w:tc>
          <w:tcPr>
            <w:tcW w:w="2046" w:type="pct"/>
            <w:vAlign w:val="center"/>
          </w:tcPr>
          <w:p w:rsidR="00AC0BD3" w:rsidRDefault="00676C88" w:rsidP="007D226A">
            <w:pPr>
              <w:pStyle w:val="ae"/>
              <w:ind w:firstLineChars="0" w:firstLine="0"/>
              <w:jc w:val="center"/>
            </w:pPr>
            <w:r>
              <w:t>运输工具消毒</w:t>
            </w:r>
          </w:p>
        </w:tc>
        <w:tc>
          <w:tcPr>
            <w:tcW w:w="2501" w:type="pct"/>
            <w:vAlign w:val="center"/>
          </w:tcPr>
          <w:p w:rsidR="00CC46F4" w:rsidRDefault="00CC46F4" w:rsidP="00F91ACA">
            <w:pPr>
              <w:pStyle w:val="ae"/>
              <w:ind w:firstLineChars="0" w:firstLine="0"/>
              <w:jc w:val="left"/>
            </w:pPr>
            <w:r>
              <w:t>a</w:t>
            </w:r>
            <w:r>
              <w:rPr>
                <w:rFonts w:hint="eastAsia"/>
              </w:rPr>
              <w:t>）</w:t>
            </w:r>
            <w:r>
              <w:t>卸货完成后应通过自动化设备对集装箱内壁进行全面消毒</w:t>
            </w:r>
            <w:r>
              <w:rPr>
                <w:rFonts w:hint="eastAsia"/>
              </w:rPr>
              <w:t>；</w:t>
            </w:r>
          </w:p>
          <w:p w:rsidR="00AC0BD3" w:rsidRDefault="00CC46F4" w:rsidP="00CC46F4">
            <w:pPr>
              <w:pStyle w:val="ae"/>
              <w:ind w:firstLineChars="0" w:firstLine="0"/>
              <w:jc w:val="left"/>
            </w:pPr>
            <w:r>
              <w:rPr>
                <w:rFonts w:hint="eastAsia"/>
              </w:rPr>
              <w:t>b）托盘、叉车等搬运工具在</w:t>
            </w:r>
            <w:r w:rsidR="00B02C84">
              <w:rPr>
                <w:rFonts w:hint="eastAsia"/>
              </w:rPr>
              <w:t>作业前和作业后必须经过消毒。</w:t>
            </w:r>
          </w:p>
        </w:tc>
      </w:tr>
      <w:tr w:rsidR="00AC0BD3" w:rsidTr="00A94B9D">
        <w:tc>
          <w:tcPr>
            <w:tcW w:w="453" w:type="pct"/>
            <w:vAlign w:val="center"/>
          </w:tcPr>
          <w:p w:rsidR="00AC0BD3" w:rsidRDefault="00480640" w:rsidP="007D226A">
            <w:pPr>
              <w:pStyle w:val="ae"/>
              <w:ind w:firstLineChars="0" w:firstLine="0"/>
              <w:jc w:val="center"/>
            </w:pPr>
            <w:r>
              <w:lastRenderedPageBreak/>
              <w:t>5</w:t>
            </w:r>
            <w:r w:rsidR="00F91ACA">
              <w:t>.5</w:t>
            </w:r>
          </w:p>
        </w:tc>
        <w:tc>
          <w:tcPr>
            <w:tcW w:w="2046" w:type="pct"/>
            <w:vAlign w:val="center"/>
          </w:tcPr>
          <w:p w:rsidR="00AC0BD3" w:rsidRDefault="00B02C84" w:rsidP="007D226A">
            <w:pPr>
              <w:pStyle w:val="ae"/>
              <w:ind w:firstLineChars="0" w:firstLine="0"/>
              <w:jc w:val="center"/>
            </w:pPr>
            <w:r>
              <w:t>作业人员消毒</w:t>
            </w:r>
          </w:p>
        </w:tc>
        <w:tc>
          <w:tcPr>
            <w:tcW w:w="2501" w:type="pct"/>
            <w:vAlign w:val="center"/>
          </w:tcPr>
          <w:p w:rsidR="00AC0BD3" w:rsidRDefault="00B02C84" w:rsidP="00676C88">
            <w:pPr>
              <w:pStyle w:val="ae"/>
              <w:ind w:firstLineChars="0" w:firstLine="0"/>
              <w:jc w:val="left"/>
            </w:pPr>
            <w:r>
              <w:rPr>
                <w:rFonts w:hint="eastAsia"/>
              </w:rPr>
              <w:t>作业人员在进行作业开始前和完成作业后均应进行全身消毒。</w:t>
            </w:r>
          </w:p>
        </w:tc>
      </w:tr>
      <w:tr w:rsidR="00B02C84" w:rsidTr="00A94B9D">
        <w:tc>
          <w:tcPr>
            <w:tcW w:w="453" w:type="pct"/>
            <w:vAlign w:val="center"/>
          </w:tcPr>
          <w:p w:rsidR="00B02C84" w:rsidRDefault="00480640" w:rsidP="007D226A">
            <w:pPr>
              <w:pStyle w:val="ae"/>
              <w:ind w:firstLineChars="0" w:firstLine="0"/>
              <w:jc w:val="center"/>
            </w:pPr>
            <w:r>
              <w:t>5</w:t>
            </w:r>
            <w:r w:rsidR="00F91ACA">
              <w:t>.6</w:t>
            </w:r>
          </w:p>
        </w:tc>
        <w:tc>
          <w:tcPr>
            <w:tcW w:w="2046" w:type="pct"/>
            <w:vAlign w:val="center"/>
          </w:tcPr>
          <w:p w:rsidR="00B02C84" w:rsidRDefault="00B02C84" w:rsidP="007D226A">
            <w:pPr>
              <w:pStyle w:val="ae"/>
              <w:ind w:firstLineChars="0" w:firstLine="0"/>
              <w:jc w:val="center"/>
            </w:pPr>
            <w:r>
              <w:t>垃圾和污物消毒</w:t>
            </w:r>
          </w:p>
        </w:tc>
        <w:tc>
          <w:tcPr>
            <w:tcW w:w="2501" w:type="pct"/>
            <w:vAlign w:val="center"/>
          </w:tcPr>
          <w:p w:rsidR="00B02C84" w:rsidRDefault="00B02C84" w:rsidP="00676C88">
            <w:pPr>
              <w:pStyle w:val="ae"/>
              <w:ind w:firstLineChars="0" w:firstLine="0"/>
              <w:jc w:val="left"/>
            </w:pPr>
            <w:r>
              <w:rPr>
                <w:rFonts w:hint="eastAsia"/>
              </w:rPr>
              <w:t>应置于专门存放点并进行消毒。</w:t>
            </w:r>
          </w:p>
        </w:tc>
      </w:tr>
      <w:tr w:rsidR="00B02C84" w:rsidTr="00A94B9D">
        <w:tc>
          <w:tcPr>
            <w:tcW w:w="453" w:type="pct"/>
            <w:vAlign w:val="center"/>
          </w:tcPr>
          <w:p w:rsidR="00B02C84" w:rsidRDefault="00480640" w:rsidP="007D226A">
            <w:pPr>
              <w:pStyle w:val="ae"/>
              <w:ind w:firstLineChars="0" w:firstLine="0"/>
              <w:jc w:val="center"/>
            </w:pPr>
            <w:r>
              <w:t>5</w:t>
            </w:r>
            <w:r w:rsidR="00F91ACA">
              <w:t>.7</w:t>
            </w:r>
          </w:p>
        </w:tc>
        <w:tc>
          <w:tcPr>
            <w:tcW w:w="2046" w:type="pct"/>
            <w:vAlign w:val="center"/>
          </w:tcPr>
          <w:p w:rsidR="00B02C84" w:rsidRDefault="00B02C84" w:rsidP="007D226A">
            <w:pPr>
              <w:pStyle w:val="ae"/>
              <w:ind w:firstLineChars="0" w:firstLine="0"/>
              <w:jc w:val="center"/>
            </w:pPr>
            <w:r>
              <w:t>消毒记录</w:t>
            </w:r>
          </w:p>
        </w:tc>
        <w:tc>
          <w:tcPr>
            <w:tcW w:w="2501" w:type="pct"/>
            <w:vAlign w:val="center"/>
          </w:tcPr>
          <w:p w:rsidR="00B02C84" w:rsidRDefault="00B02C84" w:rsidP="003554BE">
            <w:pPr>
              <w:pStyle w:val="ae"/>
              <w:numPr>
                <w:ilvl w:val="0"/>
                <w:numId w:val="16"/>
              </w:numPr>
              <w:ind w:firstLineChars="0"/>
              <w:jc w:val="left"/>
            </w:pPr>
            <w:r>
              <w:t>消毒记录表格式见附录C</w:t>
            </w:r>
            <w:r>
              <w:rPr>
                <w:rFonts w:hint="eastAsia"/>
              </w:rPr>
              <w:t>，填写</w:t>
            </w:r>
            <w:r>
              <w:t>内容应真实有效</w:t>
            </w:r>
            <w:r>
              <w:rPr>
                <w:rFonts w:hint="eastAsia"/>
              </w:rPr>
              <w:t>；</w:t>
            </w:r>
          </w:p>
          <w:p w:rsidR="00B02C84" w:rsidRPr="00B02C84" w:rsidRDefault="00B02C84" w:rsidP="003554BE">
            <w:pPr>
              <w:pStyle w:val="ae"/>
              <w:numPr>
                <w:ilvl w:val="0"/>
                <w:numId w:val="16"/>
              </w:numPr>
              <w:ind w:firstLineChars="0"/>
              <w:jc w:val="left"/>
            </w:pPr>
            <w:r>
              <w:t>消毒记录</w:t>
            </w:r>
            <w:r w:rsidRPr="00B02C84">
              <w:t>表应及时上传至系统</w:t>
            </w:r>
            <w:r w:rsidRPr="00B02C84">
              <w:rPr>
                <w:rFonts w:hint="eastAsia"/>
              </w:rPr>
              <w:t>。</w:t>
            </w:r>
          </w:p>
        </w:tc>
      </w:tr>
      <w:tr w:rsidR="001F3C07" w:rsidTr="00A94B9D">
        <w:tc>
          <w:tcPr>
            <w:tcW w:w="5000" w:type="pct"/>
            <w:gridSpan w:val="3"/>
            <w:vAlign w:val="center"/>
          </w:tcPr>
          <w:p w:rsidR="001F3C07" w:rsidRPr="006644D2" w:rsidRDefault="004B15A0" w:rsidP="007D226A">
            <w:pPr>
              <w:pStyle w:val="ae"/>
              <w:ind w:firstLineChars="0" w:firstLine="0"/>
              <w:jc w:val="center"/>
              <w:rPr>
                <w:b/>
              </w:rPr>
            </w:pPr>
            <w:r>
              <w:rPr>
                <w:b/>
              </w:rPr>
              <w:t>6</w:t>
            </w:r>
            <w:r w:rsidR="001F3C07" w:rsidRPr="006644D2">
              <w:rPr>
                <w:b/>
              </w:rPr>
              <w:t xml:space="preserve"> </w:t>
            </w:r>
            <w:r w:rsidR="006644D2" w:rsidRPr="006644D2">
              <w:rPr>
                <w:b/>
              </w:rPr>
              <w:t>入库暂存</w:t>
            </w:r>
          </w:p>
        </w:tc>
      </w:tr>
      <w:tr w:rsidR="001F3C07" w:rsidTr="00A94B9D">
        <w:tc>
          <w:tcPr>
            <w:tcW w:w="453" w:type="pct"/>
            <w:vAlign w:val="center"/>
          </w:tcPr>
          <w:p w:rsidR="001F3C07" w:rsidRDefault="004B15A0" w:rsidP="00F26954">
            <w:pPr>
              <w:pStyle w:val="ae"/>
              <w:ind w:firstLineChars="0" w:firstLine="0"/>
              <w:jc w:val="center"/>
            </w:pPr>
            <w:r>
              <w:t>6</w:t>
            </w:r>
            <w:r w:rsidR="00E6661E">
              <w:t>.1</w:t>
            </w:r>
          </w:p>
        </w:tc>
        <w:tc>
          <w:tcPr>
            <w:tcW w:w="2046" w:type="pct"/>
            <w:vAlign w:val="center"/>
          </w:tcPr>
          <w:p w:rsidR="001F3C07" w:rsidRDefault="00E6661E" w:rsidP="007D226A">
            <w:pPr>
              <w:pStyle w:val="ae"/>
              <w:ind w:firstLineChars="0" w:firstLine="0"/>
              <w:jc w:val="center"/>
            </w:pPr>
            <w:r>
              <w:t>入库登记</w:t>
            </w:r>
          </w:p>
        </w:tc>
        <w:tc>
          <w:tcPr>
            <w:tcW w:w="2501" w:type="pct"/>
            <w:vAlign w:val="center"/>
          </w:tcPr>
          <w:p w:rsidR="001F3C07" w:rsidRDefault="00E6661E" w:rsidP="006644D2">
            <w:pPr>
              <w:pStyle w:val="ae"/>
              <w:ind w:firstLineChars="0" w:firstLine="0"/>
              <w:jc w:val="left"/>
            </w:pPr>
            <w:r>
              <w:t>做好入库登记信息</w:t>
            </w:r>
            <w:r>
              <w:rPr>
                <w:rFonts w:hint="eastAsia"/>
              </w:rPr>
              <w:t>，</w:t>
            </w:r>
            <w:r>
              <w:t>核对货物数量</w:t>
            </w:r>
            <w:r>
              <w:rPr>
                <w:rFonts w:hint="eastAsia"/>
              </w:rPr>
              <w:t>。</w:t>
            </w:r>
          </w:p>
        </w:tc>
      </w:tr>
      <w:tr w:rsidR="006644D2" w:rsidTr="00A94B9D">
        <w:tc>
          <w:tcPr>
            <w:tcW w:w="453" w:type="pct"/>
            <w:vAlign w:val="center"/>
          </w:tcPr>
          <w:p w:rsidR="006644D2" w:rsidRDefault="004B15A0" w:rsidP="00F26954">
            <w:pPr>
              <w:pStyle w:val="ae"/>
              <w:ind w:firstLineChars="0" w:firstLine="0"/>
              <w:jc w:val="center"/>
            </w:pPr>
            <w:r>
              <w:t>6</w:t>
            </w:r>
            <w:r w:rsidR="00E6661E">
              <w:t>.2</w:t>
            </w:r>
          </w:p>
        </w:tc>
        <w:tc>
          <w:tcPr>
            <w:tcW w:w="2046" w:type="pct"/>
            <w:vAlign w:val="center"/>
          </w:tcPr>
          <w:p w:rsidR="006644D2" w:rsidRDefault="0069547F" w:rsidP="007D226A">
            <w:pPr>
              <w:pStyle w:val="ae"/>
              <w:ind w:firstLineChars="0" w:firstLine="0"/>
              <w:jc w:val="center"/>
            </w:pPr>
            <w:r>
              <w:t>货物堆放</w:t>
            </w:r>
          </w:p>
        </w:tc>
        <w:tc>
          <w:tcPr>
            <w:tcW w:w="2501" w:type="pct"/>
            <w:vAlign w:val="center"/>
          </w:tcPr>
          <w:p w:rsidR="006644D2" w:rsidRDefault="0069547F" w:rsidP="003554BE">
            <w:pPr>
              <w:pStyle w:val="ae"/>
              <w:numPr>
                <w:ilvl w:val="0"/>
                <w:numId w:val="17"/>
              </w:numPr>
              <w:ind w:firstLineChars="0"/>
              <w:jc w:val="left"/>
            </w:pPr>
            <w:r>
              <w:t>划分专区堆放</w:t>
            </w:r>
            <w:r>
              <w:rPr>
                <w:rFonts w:hint="eastAsia"/>
              </w:rPr>
              <w:t>，</w:t>
            </w:r>
            <w:r>
              <w:t>每个货柜的货品集中堆放在一个专区</w:t>
            </w:r>
            <w:r>
              <w:rPr>
                <w:rFonts w:hint="eastAsia"/>
              </w:rPr>
              <w:t>；</w:t>
            </w:r>
          </w:p>
          <w:p w:rsidR="0069547F" w:rsidRDefault="00E6661E" w:rsidP="003554BE">
            <w:pPr>
              <w:pStyle w:val="ae"/>
              <w:numPr>
                <w:ilvl w:val="0"/>
                <w:numId w:val="17"/>
              </w:numPr>
              <w:ind w:firstLineChars="0"/>
              <w:jc w:val="left"/>
            </w:pPr>
            <w:r>
              <w:t>各专区之间留有足够的空隙</w:t>
            </w:r>
            <w:r>
              <w:rPr>
                <w:rFonts w:hint="eastAsia"/>
              </w:rPr>
              <w:t>，间隔距离应大于1米。</w:t>
            </w:r>
          </w:p>
        </w:tc>
      </w:tr>
      <w:tr w:rsidR="006644D2" w:rsidTr="00A94B9D">
        <w:tc>
          <w:tcPr>
            <w:tcW w:w="453" w:type="pct"/>
            <w:vAlign w:val="center"/>
          </w:tcPr>
          <w:p w:rsidR="006644D2" w:rsidRDefault="004B15A0" w:rsidP="00F26954">
            <w:pPr>
              <w:pStyle w:val="ae"/>
              <w:ind w:firstLineChars="0" w:firstLine="0"/>
              <w:jc w:val="center"/>
            </w:pPr>
            <w:r>
              <w:t>6</w:t>
            </w:r>
            <w:r w:rsidR="00E6661E">
              <w:t>.3</w:t>
            </w:r>
          </w:p>
        </w:tc>
        <w:tc>
          <w:tcPr>
            <w:tcW w:w="2046" w:type="pct"/>
            <w:vAlign w:val="center"/>
          </w:tcPr>
          <w:p w:rsidR="006644D2" w:rsidRDefault="006644D2" w:rsidP="007D226A">
            <w:pPr>
              <w:pStyle w:val="ae"/>
              <w:ind w:firstLineChars="0" w:firstLine="0"/>
              <w:jc w:val="center"/>
            </w:pPr>
            <w:r>
              <w:t>冷库管理</w:t>
            </w:r>
          </w:p>
        </w:tc>
        <w:tc>
          <w:tcPr>
            <w:tcW w:w="2501" w:type="pct"/>
            <w:vAlign w:val="center"/>
          </w:tcPr>
          <w:p w:rsidR="006644D2" w:rsidRDefault="006644D2" w:rsidP="006644D2">
            <w:pPr>
              <w:pStyle w:val="ae"/>
              <w:ind w:firstLineChars="0" w:firstLine="0"/>
              <w:jc w:val="left"/>
            </w:pPr>
            <w:r>
              <w:t>应遵循</w:t>
            </w:r>
            <w:r w:rsidRPr="006644D2">
              <w:t>DB4403/T XXX.1</w:t>
            </w:r>
            <w:r>
              <w:t>和</w:t>
            </w:r>
            <w:r>
              <w:rPr>
                <w:rFonts w:hint="eastAsia"/>
              </w:rPr>
              <w:t>G</w:t>
            </w:r>
            <w:r>
              <w:t>B/T 24400的规定</w:t>
            </w:r>
            <w:r>
              <w:rPr>
                <w:rFonts w:hint="eastAsia"/>
              </w:rPr>
              <w:t>。</w:t>
            </w:r>
          </w:p>
        </w:tc>
      </w:tr>
      <w:tr w:rsidR="00E6661E" w:rsidTr="00A94B9D">
        <w:tc>
          <w:tcPr>
            <w:tcW w:w="453" w:type="pct"/>
            <w:vAlign w:val="center"/>
          </w:tcPr>
          <w:p w:rsidR="00E6661E" w:rsidRDefault="004B15A0" w:rsidP="00F26954">
            <w:pPr>
              <w:pStyle w:val="ae"/>
              <w:ind w:firstLineChars="0" w:firstLine="0"/>
              <w:jc w:val="center"/>
            </w:pPr>
            <w:r>
              <w:t>6</w:t>
            </w:r>
            <w:r w:rsidR="00E6661E">
              <w:t>.4</w:t>
            </w:r>
          </w:p>
        </w:tc>
        <w:tc>
          <w:tcPr>
            <w:tcW w:w="2046" w:type="pct"/>
            <w:vAlign w:val="center"/>
          </w:tcPr>
          <w:p w:rsidR="00E6661E" w:rsidRDefault="00E6661E" w:rsidP="007D226A">
            <w:pPr>
              <w:pStyle w:val="ae"/>
              <w:ind w:firstLineChars="0" w:firstLine="0"/>
              <w:jc w:val="center"/>
            </w:pPr>
            <w:r>
              <w:t>冷库温度</w:t>
            </w:r>
          </w:p>
        </w:tc>
        <w:tc>
          <w:tcPr>
            <w:tcW w:w="2501" w:type="pct"/>
            <w:vAlign w:val="center"/>
          </w:tcPr>
          <w:p w:rsidR="00E6661E" w:rsidRDefault="00E6661E" w:rsidP="006644D2">
            <w:pPr>
              <w:pStyle w:val="ae"/>
              <w:ind w:firstLineChars="0" w:firstLine="0"/>
              <w:jc w:val="left"/>
            </w:pPr>
            <w:r>
              <w:t>冻品储存的环境温度应不高于</w:t>
            </w:r>
            <w:r>
              <w:rPr>
                <w:rFonts w:hint="eastAsia"/>
              </w:rPr>
              <w:t>-</w:t>
            </w:r>
            <w:r>
              <w:t>18</w:t>
            </w:r>
            <w:r>
              <w:t>℃</w:t>
            </w:r>
            <w:r>
              <w:rPr>
                <w:rFonts w:hint="eastAsia"/>
              </w:rPr>
              <w:t>。</w:t>
            </w:r>
          </w:p>
        </w:tc>
      </w:tr>
      <w:tr w:rsidR="006644D2" w:rsidTr="00A94B9D">
        <w:tc>
          <w:tcPr>
            <w:tcW w:w="453" w:type="pct"/>
            <w:vAlign w:val="center"/>
          </w:tcPr>
          <w:p w:rsidR="006644D2" w:rsidRDefault="004B15A0" w:rsidP="00F26954">
            <w:pPr>
              <w:pStyle w:val="ae"/>
              <w:ind w:firstLineChars="0" w:firstLine="0"/>
              <w:jc w:val="center"/>
            </w:pPr>
            <w:r>
              <w:t>6</w:t>
            </w:r>
            <w:r w:rsidR="00E6661E">
              <w:t>.5</w:t>
            </w:r>
          </w:p>
        </w:tc>
        <w:tc>
          <w:tcPr>
            <w:tcW w:w="2046" w:type="pct"/>
            <w:vAlign w:val="center"/>
          </w:tcPr>
          <w:p w:rsidR="006644D2" w:rsidRDefault="0069547F" w:rsidP="007D226A">
            <w:pPr>
              <w:pStyle w:val="ae"/>
              <w:ind w:firstLineChars="0" w:firstLine="0"/>
              <w:jc w:val="center"/>
            </w:pPr>
            <w:r>
              <w:t>货物</w:t>
            </w:r>
            <w:r w:rsidR="00E6661E">
              <w:t>位置</w:t>
            </w:r>
          </w:p>
        </w:tc>
        <w:tc>
          <w:tcPr>
            <w:tcW w:w="2501" w:type="pct"/>
            <w:vAlign w:val="center"/>
          </w:tcPr>
          <w:p w:rsidR="006644D2" w:rsidRDefault="00E6661E" w:rsidP="003554BE">
            <w:pPr>
              <w:pStyle w:val="ae"/>
              <w:numPr>
                <w:ilvl w:val="0"/>
                <w:numId w:val="18"/>
              </w:numPr>
              <w:ind w:firstLineChars="0"/>
              <w:jc w:val="left"/>
            </w:pPr>
            <w:r>
              <w:t>在库期间不得随意挪动货物位置</w:t>
            </w:r>
            <w:r>
              <w:rPr>
                <w:rFonts w:hint="eastAsia"/>
              </w:rPr>
              <w:t>;</w:t>
            </w:r>
          </w:p>
          <w:p w:rsidR="00E6661E" w:rsidRDefault="00E6661E" w:rsidP="003554BE">
            <w:pPr>
              <w:pStyle w:val="ae"/>
              <w:numPr>
                <w:ilvl w:val="0"/>
                <w:numId w:val="18"/>
              </w:numPr>
              <w:ind w:firstLineChars="0"/>
              <w:jc w:val="left"/>
            </w:pPr>
            <w:r>
              <w:t>在库期间不得移动和损坏已包裹的胶膜</w:t>
            </w:r>
            <w:r>
              <w:rPr>
                <w:rFonts w:hint="eastAsia"/>
              </w:rPr>
              <w:t>。</w:t>
            </w:r>
          </w:p>
        </w:tc>
      </w:tr>
      <w:tr w:rsidR="00972CD5" w:rsidTr="00A94B9D">
        <w:tc>
          <w:tcPr>
            <w:tcW w:w="5000" w:type="pct"/>
            <w:gridSpan w:val="3"/>
            <w:vAlign w:val="center"/>
          </w:tcPr>
          <w:p w:rsidR="00972CD5" w:rsidRPr="00D6686A" w:rsidRDefault="004B15A0" w:rsidP="007D226A">
            <w:pPr>
              <w:pStyle w:val="ae"/>
              <w:ind w:firstLineChars="0" w:firstLine="0"/>
              <w:jc w:val="center"/>
              <w:rPr>
                <w:b/>
              </w:rPr>
            </w:pPr>
            <w:r>
              <w:rPr>
                <w:b/>
              </w:rPr>
              <w:t>7</w:t>
            </w:r>
            <w:r w:rsidR="00972CD5" w:rsidRPr="00D6686A">
              <w:rPr>
                <w:b/>
              </w:rPr>
              <w:t xml:space="preserve"> </w:t>
            </w:r>
            <w:r w:rsidR="00CB06DC" w:rsidRPr="00D6686A">
              <w:rPr>
                <w:b/>
              </w:rPr>
              <w:t>装货出库</w:t>
            </w:r>
          </w:p>
        </w:tc>
      </w:tr>
      <w:tr w:rsidR="0098376A" w:rsidTr="00A94B9D">
        <w:tc>
          <w:tcPr>
            <w:tcW w:w="453" w:type="pct"/>
            <w:vAlign w:val="center"/>
          </w:tcPr>
          <w:p w:rsidR="0098376A" w:rsidRDefault="00D6686A" w:rsidP="007D226A">
            <w:pPr>
              <w:pStyle w:val="ae"/>
              <w:ind w:firstLineChars="0" w:firstLine="0"/>
              <w:jc w:val="center"/>
            </w:pPr>
            <w:r>
              <w:t>10.1</w:t>
            </w:r>
          </w:p>
        </w:tc>
        <w:tc>
          <w:tcPr>
            <w:tcW w:w="2046" w:type="pct"/>
            <w:vAlign w:val="center"/>
          </w:tcPr>
          <w:p w:rsidR="0098376A" w:rsidRDefault="00CB06DC" w:rsidP="007D226A">
            <w:pPr>
              <w:pStyle w:val="ae"/>
              <w:ind w:firstLineChars="0" w:firstLine="0"/>
              <w:jc w:val="center"/>
            </w:pPr>
            <w:r>
              <w:rPr>
                <w:rFonts w:hint="eastAsia"/>
              </w:rPr>
              <w:t>《出库证明》</w:t>
            </w:r>
          </w:p>
        </w:tc>
        <w:tc>
          <w:tcPr>
            <w:tcW w:w="2501" w:type="pct"/>
            <w:vAlign w:val="center"/>
          </w:tcPr>
          <w:p w:rsidR="0098376A" w:rsidRDefault="004B6A63" w:rsidP="00CB06DC">
            <w:pPr>
              <w:pStyle w:val="ae"/>
              <w:ind w:firstLineChars="0" w:firstLine="0"/>
              <w:jc w:val="left"/>
            </w:pPr>
            <w:r>
              <w:rPr>
                <w:rFonts w:hint="eastAsia"/>
              </w:rPr>
              <w:t>经外包装消毒和抽样</w:t>
            </w:r>
            <w:r w:rsidR="0098376A">
              <w:rPr>
                <w:rFonts w:hint="eastAsia"/>
              </w:rPr>
              <w:t>检测合格，并取得《出库证明》后方能出库</w:t>
            </w:r>
            <w:r w:rsidR="0072150B">
              <w:rPr>
                <w:rFonts w:hint="eastAsia"/>
              </w:rPr>
              <w:t>。</w:t>
            </w:r>
          </w:p>
        </w:tc>
      </w:tr>
      <w:tr w:rsidR="00CB06DC" w:rsidTr="00A94B9D">
        <w:tc>
          <w:tcPr>
            <w:tcW w:w="453" w:type="pct"/>
            <w:vAlign w:val="center"/>
          </w:tcPr>
          <w:p w:rsidR="00CB06DC" w:rsidRDefault="00D6686A" w:rsidP="007D226A">
            <w:pPr>
              <w:pStyle w:val="ae"/>
              <w:ind w:firstLineChars="0" w:firstLine="0"/>
              <w:jc w:val="center"/>
            </w:pPr>
            <w:r>
              <w:rPr>
                <w:rFonts w:hint="eastAsia"/>
              </w:rPr>
              <w:t>1</w:t>
            </w:r>
            <w:r>
              <w:t>0.2</w:t>
            </w:r>
          </w:p>
        </w:tc>
        <w:tc>
          <w:tcPr>
            <w:tcW w:w="2046" w:type="pct"/>
            <w:vAlign w:val="center"/>
          </w:tcPr>
          <w:p w:rsidR="00CB06DC" w:rsidRDefault="00CB06DC" w:rsidP="007D226A">
            <w:pPr>
              <w:pStyle w:val="ae"/>
              <w:ind w:firstLineChars="0" w:firstLine="0"/>
              <w:jc w:val="center"/>
            </w:pPr>
            <w:r>
              <w:t>货主提货</w:t>
            </w:r>
          </w:p>
        </w:tc>
        <w:tc>
          <w:tcPr>
            <w:tcW w:w="2501" w:type="pct"/>
            <w:vAlign w:val="center"/>
          </w:tcPr>
          <w:p w:rsidR="00CB06DC" w:rsidRDefault="00CB06DC" w:rsidP="003554BE">
            <w:pPr>
              <w:pStyle w:val="ae"/>
              <w:numPr>
                <w:ilvl w:val="0"/>
                <w:numId w:val="19"/>
              </w:numPr>
              <w:ind w:firstLineChars="0"/>
              <w:jc w:val="left"/>
            </w:pPr>
            <w:r>
              <w:t>货主应在规定的时间内入场提货</w:t>
            </w:r>
            <w:r>
              <w:rPr>
                <w:rFonts w:hint="eastAsia"/>
              </w:rPr>
              <w:t>；</w:t>
            </w:r>
          </w:p>
          <w:p w:rsidR="00CB06DC" w:rsidRDefault="00CB06DC" w:rsidP="003554BE">
            <w:pPr>
              <w:pStyle w:val="ae"/>
              <w:numPr>
                <w:ilvl w:val="0"/>
                <w:numId w:val="19"/>
              </w:numPr>
              <w:ind w:firstLineChars="0"/>
              <w:jc w:val="left"/>
            </w:pPr>
            <w:r>
              <w:t>货主超期提柜的</w:t>
            </w:r>
            <w:r>
              <w:rPr>
                <w:rFonts w:hint="eastAsia"/>
              </w:rPr>
              <w:t>，</w:t>
            </w:r>
            <w:r>
              <w:t>应承担相应的仓储费用</w:t>
            </w:r>
            <w:r>
              <w:rPr>
                <w:rFonts w:hint="eastAsia"/>
              </w:rPr>
              <w:t>；</w:t>
            </w:r>
          </w:p>
          <w:p w:rsidR="00CB06DC" w:rsidRDefault="00CB06DC" w:rsidP="003554BE">
            <w:pPr>
              <w:pStyle w:val="ae"/>
              <w:numPr>
                <w:ilvl w:val="0"/>
                <w:numId w:val="19"/>
              </w:numPr>
              <w:ind w:firstLineChars="0"/>
              <w:jc w:val="left"/>
            </w:pPr>
            <w:r w:rsidRPr="00CB06DC">
              <w:rPr>
                <w:rFonts w:hint="eastAsia"/>
              </w:rPr>
              <w:t>提货必须</w:t>
            </w:r>
            <w:r>
              <w:rPr>
                <w:rFonts w:hint="eastAsia"/>
              </w:rPr>
              <w:t>依照</w:t>
            </w:r>
            <w:r w:rsidRPr="00CB06DC">
              <w:rPr>
                <w:rFonts w:hint="eastAsia"/>
              </w:rPr>
              <w:t>“整柜入库、整柜出库”</w:t>
            </w:r>
            <w:r>
              <w:rPr>
                <w:rFonts w:hint="eastAsia"/>
              </w:rPr>
              <w:t>原则</w:t>
            </w:r>
            <w:r w:rsidRPr="00CB06DC">
              <w:rPr>
                <w:rFonts w:hint="eastAsia"/>
              </w:rPr>
              <w:t>，不能分拆多批次提货。</w:t>
            </w:r>
          </w:p>
        </w:tc>
      </w:tr>
      <w:tr w:rsidR="00CB06DC" w:rsidTr="00A94B9D">
        <w:tc>
          <w:tcPr>
            <w:tcW w:w="453" w:type="pct"/>
            <w:vAlign w:val="center"/>
          </w:tcPr>
          <w:p w:rsidR="00CB06DC" w:rsidRDefault="00D6686A" w:rsidP="007D226A">
            <w:pPr>
              <w:pStyle w:val="ae"/>
              <w:ind w:firstLineChars="0" w:firstLine="0"/>
              <w:jc w:val="center"/>
            </w:pPr>
            <w:r>
              <w:rPr>
                <w:rFonts w:hint="eastAsia"/>
              </w:rPr>
              <w:t>1</w:t>
            </w:r>
            <w:r>
              <w:t>0.3</w:t>
            </w:r>
          </w:p>
        </w:tc>
        <w:tc>
          <w:tcPr>
            <w:tcW w:w="2046" w:type="pct"/>
            <w:vAlign w:val="center"/>
          </w:tcPr>
          <w:p w:rsidR="00CB06DC" w:rsidRDefault="00CB06DC" w:rsidP="007D226A">
            <w:pPr>
              <w:pStyle w:val="ae"/>
              <w:ind w:firstLineChars="0" w:firstLine="0"/>
              <w:jc w:val="center"/>
            </w:pPr>
            <w:r>
              <w:t>出库登记</w:t>
            </w:r>
          </w:p>
        </w:tc>
        <w:tc>
          <w:tcPr>
            <w:tcW w:w="2501" w:type="pct"/>
            <w:vAlign w:val="center"/>
          </w:tcPr>
          <w:p w:rsidR="00CB06DC" w:rsidRDefault="00D6686A" w:rsidP="00CB06DC">
            <w:pPr>
              <w:pStyle w:val="ae"/>
              <w:ind w:firstLineChars="0" w:firstLine="0"/>
              <w:jc w:val="left"/>
            </w:pPr>
            <w:r>
              <w:rPr>
                <w:rFonts w:hint="eastAsia"/>
              </w:rPr>
              <w:t>核对出库信息，出库登记记录完整准确。</w:t>
            </w:r>
          </w:p>
        </w:tc>
      </w:tr>
      <w:tr w:rsidR="001F3C07" w:rsidTr="00A94B9D">
        <w:tc>
          <w:tcPr>
            <w:tcW w:w="5000" w:type="pct"/>
            <w:gridSpan w:val="3"/>
            <w:vAlign w:val="center"/>
          </w:tcPr>
          <w:p w:rsidR="001F3C07" w:rsidRPr="00D6686A" w:rsidRDefault="00D6686A" w:rsidP="007D226A">
            <w:pPr>
              <w:pStyle w:val="ae"/>
              <w:ind w:firstLineChars="0" w:firstLine="0"/>
              <w:jc w:val="center"/>
              <w:rPr>
                <w:b/>
              </w:rPr>
            </w:pPr>
            <w:r w:rsidRPr="00D6686A">
              <w:rPr>
                <w:b/>
              </w:rPr>
              <w:t>11</w:t>
            </w:r>
            <w:r w:rsidR="001F3C07" w:rsidRPr="00D6686A">
              <w:rPr>
                <w:b/>
              </w:rPr>
              <w:t xml:space="preserve"> </w:t>
            </w:r>
            <w:r w:rsidR="00095CC0">
              <w:rPr>
                <w:b/>
              </w:rPr>
              <w:t>市场接收</w:t>
            </w:r>
          </w:p>
        </w:tc>
      </w:tr>
      <w:tr w:rsidR="001F3C07" w:rsidTr="00A94B9D">
        <w:tc>
          <w:tcPr>
            <w:tcW w:w="453" w:type="pct"/>
            <w:vAlign w:val="center"/>
          </w:tcPr>
          <w:p w:rsidR="001F3C07" w:rsidRDefault="00D6686A" w:rsidP="007D226A">
            <w:pPr>
              <w:pStyle w:val="ae"/>
              <w:ind w:firstLineChars="0" w:firstLine="0"/>
              <w:jc w:val="center"/>
            </w:pPr>
            <w:r>
              <w:t>11.1</w:t>
            </w:r>
          </w:p>
        </w:tc>
        <w:tc>
          <w:tcPr>
            <w:tcW w:w="2046" w:type="pct"/>
            <w:vAlign w:val="center"/>
          </w:tcPr>
          <w:p w:rsidR="001F3C07" w:rsidRDefault="00095CC0" w:rsidP="007D226A">
            <w:pPr>
              <w:pStyle w:val="ae"/>
              <w:ind w:firstLineChars="0" w:firstLine="0"/>
              <w:jc w:val="center"/>
            </w:pPr>
            <w:r>
              <w:rPr>
                <w:rFonts w:hint="eastAsia"/>
              </w:rPr>
              <w:t>入市储存</w:t>
            </w:r>
          </w:p>
        </w:tc>
        <w:tc>
          <w:tcPr>
            <w:tcW w:w="2501" w:type="pct"/>
            <w:vAlign w:val="center"/>
          </w:tcPr>
          <w:p w:rsidR="001F3C07" w:rsidRDefault="00D6686A" w:rsidP="003554BE">
            <w:pPr>
              <w:pStyle w:val="ae"/>
              <w:numPr>
                <w:ilvl w:val="0"/>
                <w:numId w:val="22"/>
              </w:numPr>
              <w:ind w:firstLineChars="0"/>
              <w:jc w:val="left"/>
            </w:pPr>
            <w:r>
              <w:rPr>
                <w:rFonts w:hint="eastAsia"/>
              </w:rPr>
              <w:t>在进行货物</w:t>
            </w:r>
            <w:r w:rsidR="001F3C07">
              <w:rPr>
                <w:rFonts w:hint="eastAsia"/>
              </w:rPr>
              <w:t>交接</w:t>
            </w:r>
            <w:r>
              <w:rPr>
                <w:rFonts w:hint="eastAsia"/>
              </w:rPr>
              <w:t>时</w:t>
            </w:r>
            <w:r w:rsidR="001F3C07">
              <w:rPr>
                <w:rFonts w:hint="eastAsia"/>
              </w:rPr>
              <w:t>应按GB/T</w:t>
            </w:r>
            <w:r w:rsidR="001F3C07">
              <w:t xml:space="preserve"> 31605</w:t>
            </w:r>
            <w:r w:rsidR="001F3C07">
              <w:rPr>
                <w:rFonts w:hint="eastAsia"/>
              </w:rPr>
              <w:t>-</w:t>
            </w:r>
            <w:r w:rsidR="001F3C07">
              <w:t>2020中第</w:t>
            </w:r>
            <w:r w:rsidR="001F3C07">
              <w:rPr>
                <w:rFonts w:hint="eastAsia"/>
              </w:rPr>
              <w:t>4章的规定执行</w:t>
            </w:r>
            <w:r w:rsidR="00095CC0">
              <w:rPr>
                <w:rFonts w:hint="eastAsia"/>
              </w:rPr>
              <w:t>；</w:t>
            </w:r>
          </w:p>
          <w:p w:rsidR="00095CC0" w:rsidRPr="000A28A8" w:rsidRDefault="00095CC0" w:rsidP="003554BE">
            <w:pPr>
              <w:pStyle w:val="ae"/>
              <w:numPr>
                <w:ilvl w:val="0"/>
                <w:numId w:val="22"/>
              </w:numPr>
              <w:ind w:firstLineChars="0"/>
              <w:jc w:val="left"/>
            </w:pPr>
            <w:r>
              <w:t>检查是否具备</w:t>
            </w:r>
            <w:r>
              <w:rPr>
                <w:rFonts w:hint="eastAsia"/>
              </w:rPr>
              <w:t>《出库证明》。</w:t>
            </w:r>
          </w:p>
        </w:tc>
      </w:tr>
      <w:tr w:rsidR="001F3C07" w:rsidRPr="00A01FB6" w:rsidTr="00A94B9D">
        <w:tc>
          <w:tcPr>
            <w:tcW w:w="5000" w:type="pct"/>
            <w:gridSpan w:val="3"/>
            <w:vAlign w:val="center"/>
          </w:tcPr>
          <w:p w:rsidR="001F3C07" w:rsidRPr="00D6686A" w:rsidRDefault="001F3C07" w:rsidP="00D6686A">
            <w:pPr>
              <w:pStyle w:val="ae"/>
              <w:ind w:firstLineChars="0" w:firstLine="0"/>
              <w:jc w:val="center"/>
              <w:rPr>
                <w:b/>
              </w:rPr>
            </w:pPr>
            <w:r w:rsidRPr="00D6686A">
              <w:rPr>
                <w:rFonts w:hint="eastAsia"/>
                <w:b/>
              </w:rPr>
              <w:t>1</w:t>
            </w:r>
            <w:r w:rsidR="00D6686A" w:rsidRPr="00D6686A">
              <w:rPr>
                <w:b/>
              </w:rPr>
              <w:t>2</w:t>
            </w:r>
            <w:r w:rsidRPr="00D6686A">
              <w:rPr>
                <w:b/>
              </w:rPr>
              <w:t xml:space="preserve"> 其他</w:t>
            </w:r>
            <w:r w:rsidR="00D6686A">
              <w:rPr>
                <w:rFonts w:hint="eastAsia"/>
                <w:b/>
              </w:rPr>
              <w:t>方面</w:t>
            </w:r>
          </w:p>
        </w:tc>
      </w:tr>
      <w:tr w:rsidR="00D6686A" w:rsidRPr="00A01FB6" w:rsidTr="00A94B9D">
        <w:tc>
          <w:tcPr>
            <w:tcW w:w="453" w:type="pct"/>
            <w:vAlign w:val="center"/>
          </w:tcPr>
          <w:p w:rsidR="00D6686A" w:rsidRDefault="00652250" w:rsidP="007D226A">
            <w:pPr>
              <w:pStyle w:val="ae"/>
              <w:ind w:firstLineChars="0" w:firstLine="0"/>
              <w:jc w:val="center"/>
            </w:pPr>
            <w:r>
              <w:rPr>
                <w:rFonts w:hint="eastAsia"/>
              </w:rPr>
              <w:t>1</w:t>
            </w:r>
            <w:r>
              <w:t>2.1</w:t>
            </w:r>
          </w:p>
        </w:tc>
        <w:tc>
          <w:tcPr>
            <w:tcW w:w="2046" w:type="pct"/>
            <w:vAlign w:val="center"/>
          </w:tcPr>
          <w:p w:rsidR="00D6686A" w:rsidRDefault="00D6686A" w:rsidP="007D226A">
            <w:pPr>
              <w:pStyle w:val="ae"/>
              <w:ind w:firstLineChars="0" w:firstLine="0"/>
              <w:jc w:val="center"/>
            </w:pPr>
            <w:r>
              <w:rPr>
                <w:rFonts w:hint="eastAsia"/>
              </w:rPr>
              <w:t>信息系统建设</w:t>
            </w:r>
          </w:p>
        </w:tc>
        <w:tc>
          <w:tcPr>
            <w:tcW w:w="2501" w:type="pct"/>
            <w:vAlign w:val="center"/>
          </w:tcPr>
          <w:p w:rsidR="00D6686A" w:rsidRDefault="00BF4498" w:rsidP="00D6686A">
            <w:pPr>
              <w:pStyle w:val="ae"/>
              <w:ind w:firstLineChars="0" w:firstLine="0"/>
              <w:jc w:val="left"/>
            </w:pPr>
            <w:r>
              <w:rPr>
                <w:rFonts w:hint="eastAsia"/>
              </w:rPr>
              <w:t>应具备</w:t>
            </w:r>
            <w:r w:rsidRPr="00BF4498">
              <w:rPr>
                <w:rFonts w:hint="eastAsia"/>
              </w:rPr>
              <w:t>信息</w:t>
            </w:r>
            <w:r>
              <w:rPr>
                <w:rFonts w:hint="eastAsia"/>
              </w:rPr>
              <w:t>化</w:t>
            </w:r>
            <w:r w:rsidRPr="00BF4498">
              <w:rPr>
                <w:rFonts w:hint="eastAsia"/>
              </w:rPr>
              <w:t>系统，实现入场预约、抽样核算检测结果、消毒记录、《出库证明》等</w:t>
            </w:r>
            <w:r>
              <w:rPr>
                <w:rFonts w:hint="eastAsia"/>
              </w:rPr>
              <w:t>的网上查询和</w:t>
            </w:r>
            <w:r w:rsidRPr="00BF4498">
              <w:rPr>
                <w:rFonts w:hint="eastAsia"/>
              </w:rPr>
              <w:t>验真。</w:t>
            </w:r>
          </w:p>
        </w:tc>
      </w:tr>
      <w:tr w:rsidR="00D6686A" w:rsidRPr="00A01FB6" w:rsidTr="00A94B9D">
        <w:tc>
          <w:tcPr>
            <w:tcW w:w="453" w:type="pct"/>
            <w:vAlign w:val="center"/>
          </w:tcPr>
          <w:p w:rsidR="00D6686A" w:rsidRDefault="00652250" w:rsidP="007D226A">
            <w:pPr>
              <w:pStyle w:val="ae"/>
              <w:ind w:firstLineChars="0" w:firstLine="0"/>
              <w:jc w:val="center"/>
            </w:pPr>
            <w:r>
              <w:rPr>
                <w:rFonts w:hint="eastAsia"/>
              </w:rPr>
              <w:t>1</w:t>
            </w:r>
            <w:r>
              <w:t>2.2</w:t>
            </w:r>
          </w:p>
        </w:tc>
        <w:tc>
          <w:tcPr>
            <w:tcW w:w="2046" w:type="pct"/>
            <w:vAlign w:val="center"/>
          </w:tcPr>
          <w:p w:rsidR="00D6686A" w:rsidRPr="00D6686A" w:rsidRDefault="00D6686A" w:rsidP="007D226A">
            <w:pPr>
              <w:pStyle w:val="ae"/>
              <w:ind w:firstLineChars="0" w:firstLine="0"/>
              <w:jc w:val="center"/>
            </w:pPr>
            <w:r>
              <w:rPr>
                <w:rFonts w:hint="eastAsia"/>
              </w:rPr>
              <w:t>全流程追溯</w:t>
            </w:r>
          </w:p>
        </w:tc>
        <w:tc>
          <w:tcPr>
            <w:tcW w:w="2501" w:type="pct"/>
            <w:vAlign w:val="center"/>
          </w:tcPr>
          <w:p w:rsidR="00D6686A" w:rsidRDefault="00BF4498" w:rsidP="00D6686A">
            <w:pPr>
              <w:pStyle w:val="ae"/>
              <w:ind w:firstLineChars="0" w:firstLine="0"/>
              <w:jc w:val="left"/>
            </w:pPr>
            <w:r w:rsidRPr="00BF4498">
              <w:rPr>
                <w:rFonts w:hint="eastAsia"/>
              </w:rPr>
              <w:t>应通过信息化手段，实现对进口冻品来源、去向的全流程追溯。</w:t>
            </w:r>
          </w:p>
        </w:tc>
      </w:tr>
      <w:tr w:rsidR="002E4C07" w:rsidRPr="00A01FB6" w:rsidTr="00A94B9D">
        <w:tc>
          <w:tcPr>
            <w:tcW w:w="453" w:type="pct"/>
            <w:vAlign w:val="center"/>
          </w:tcPr>
          <w:p w:rsidR="002E4C07" w:rsidRDefault="00652250" w:rsidP="007D226A">
            <w:pPr>
              <w:pStyle w:val="ae"/>
              <w:ind w:firstLineChars="0" w:firstLine="0"/>
              <w:jc w:val="center"/>
            </w:pPr>
            <w:r>
              <w:rPr>
                <w:rFonts w:hint="eastAsia"/>
              </w:rPr>
              <w:t>1</w:t>
            </w:r>
            <w:r>
              <w:t>2.3</w:t>
            </w:r>
          </w:p>
        </w:tc>
        <w:tc>
          <w:tcPr>
            <w:tcW w:w="2046" w:type="pct"/>
            <w:vAlign w:val="center"/>
          </w:tcPr>
          <w:p w:rsidR="002E4C07" w:rsidRDefault="002E4C07" w:rsidP="007D226A">
            <w:pPr>
              <w:pStyle w:val="ae"/>
              <w:ind w:firstLineChars="0" w:firstLine="0"/>
              <w:jc w:val="center"/>
            </w:pPr>
            <w:r>
              <w:rPr>
                <w:rFonts w:hint="eastAsia"/>
              </w:rPr>
              <w:t>全过程管理</w:t>
            </w:r>
          </w:p>
        </w:tc>
        <w:tc>
          <w:tcPr>
            <w:tcW w:w="2501" w:type="pct"/>
            <w:vAlign w:val="center"/>
          </w:tcPr>
          <w:p w:rsidR="002E4C07" w:rsidRPr="002E4C07" w:rsidRDefault="002E4C07" w:rsidP="002E4C07">
            <w:pPr>
              <w:pStyle w:val="ae"/>
              <w:ind w:firstLineChars="0" w:firstLine="0"/>
              <w:jc w:val="left"/>
              <w:rPr>
                <w:highlight w:val="yellow"/>
              </w:rPr>
            </w:pPr>
            <w:r w:rsidRPr="002E4C07">
              <w:rPr>
                <w:rFonts w:hint="eastAsia"/>
              </w:rPr>
              <w:t>应做好相关工作记录，对进口冻品所有工作流程进行科学记录、全过程管理。</w:t>
            </w:r>
          </w:p>
        </w:tc>
      </w:tr>
      <w:tr w:rsidR="00D6686A" w:rsidRPr="00A01FB6" w:rsidTr="00A94B9D">
        <w:tc>
          <w:tcPr>
            <w:tcW w:w="453" w:type="pct"/>
            <w:vAlign w:val="center"/>
          </w:tcPr>
          <w:p w:rsidR="00D6686A" w:rsidRDefault="00652250" w:rsidP="007D226A">
            <w:pPr>
              <w:pStyle w:val="ae"/>
              <w:ind w:firstLineChars="0" w:firstLine="0"/>
              <w:jc w:val="center"/>
            </w:pPr>
            <w:r>
              <w:rPr>
                <w:rFonts w:hint="eastAsia"/>
              </w:rPr>
              <w:t>1</w:t>
            </w:r>
            <w:r>
              <w:t>2.4</w:t>
            </w:r>
          </w:p>
        </w:tc>
        <w:tc>
          <w:tcPr>
            <w:tcW w:w="2046" w:type="pct"/>
            <w:vAlign w:val="center"/>
          </w:tcPr>
          <w:p w:rsidR="00D6686A" w:rsidRPr="00B30652" w:rsidRDefault="00D6686A" w:rsidP="007D226A">
            <w:pPr>
              <w:pStyle w:val="ae"/>
              <w:ind w:firstLineChars="0" w:firstLine="0"/>
              <w:jc w:val="center"/>
            </w:pPr>
            <w:r w:rsidRPr="00B30652">
              <w:rPr>
                <w:rFonts w:hint="eastAsia"/>
              </w:rPr>
              <w:t>人员防护和</w:t>
            </w:r>
            <w:r w:rsidR="00BF4498" w:rsidRPr="00B30652">
              <w:rPr>
                <w:rFonts w:hint="eastAsia"/>
              </w:rPr>
              <w:t>健康</w:t>
            </w:r>
            <w:r w:rsidRPr="00B30652">
              <w:rPr>
                <w:rFonts w:hint="eastAsia"/>
              </w:rPr>
              <w:t>管理</w:t>
            </w:r>
          </w:p>
        </w:tc>
        <w:tc>
          <w:tcPr>
            <w:tcW w:w="2501" w:type="pct"/>
            <w:vAlign w:val="center"/>
          </w:tcPr>
          <w:p w:rsidR="00D6686A" w:rsidRPr="00B30652" w:rsidRDefault="00BF4498" w:rsidP="003554BE">
            <w:pPr>
              <w:pStyle w:val="ae"/>
              <w:numPr>
                <w:ilvl w:val="0"/>
                <w:numId w:val="20"/>
              </w:numPr>
              <w:ind w:firstLineChars="0"/>
              <w:jc w:val="left"/>
            </w:pPr>
            <w:r w:rsidRPr="00B30652">
              <w:t>作业人员应做好防护工作</w:t>
            </w:r>
            <w:r w:rsidRPr="00B30652">
              <w:rPr>
                <w:rFonts w:hint="eastAsia"/>
              </w:rPr>
              <w:t>，佩戴好防护用具；</w:t>
            </w:r>
          </w:p>
          <w:p w:rsidR="00BF4498" w:rsidRPr="00B30652" w:rsidRDefault="00BF4498" w:rsidP="003554BE">
            <w:pPr>
              <w:pStyle w:val="ae"/>
              <w:numPr>
                <w:ilvl w:val="0"/>
                <w:numId w:val="20"/>
              </w:numPr>
              <w:ind w:firstLineChars="0"/>
              <w:jc w:val="left"/>
            </w:pPr>
            <w:r w:rsidRPr="00B30652">
              <w:rPr>
                <w:rFonts w:hint="eastAsia"/>
              </w:rPr>
              <w:t>人员</w:t>
            </w:r>
            <w:r w:rsidRPr="00B30652">
              <w:t>管理应符合</w:t>
            </w:r>
            <w:r w:rsidRPr="00B30652">
              <w:rPr>
                <w:rFonts w:hint="eastAsia"/>
              </w:rPr>
              <w:t>DB4403/T XXX《集中监管仓</w:t>
            </w:r>
            <w:r w:rsidR="006F061D">
              <w:rPr>
                <w:rFonts w:hint="eastAsia"/>
              </w:rPr>
              <w:t xml:space="preserve"> </w:t>
            </w:r>
            <w:r w:rsidRPr="00B30652">
              <w:rPr>
                <w:rFonts w:hint="eastAsia"/>
              </w:rPr>
              <w:t>通用要求》中第6章的规定；</w:t>
            </w:r>
          </w:p>
          <w:p w:rsidR="00BF4498" w:rsidRPr="00B30652" w:rsidRDefault="00BF4498" w:rsidP="003554BE">
            <w:pPr>
              <w:pStyle w:val="ae"/>
              <w:numPr>
                <w:ilvl w:val="0"/>
                <w:numId w:val="20"/>
              </w:numPr>
              <w:ind w:firstLineChars="0"/>
              <w:jc w:val="left"/>
            </w:pPr>
            <w:r w:rsidRPr="00B30652">
              <w:rPr>
                <w:rFonts w:hint="eastAsia"/>
              </w:rPr>
              <w:t>作业人员每日出勤前必须测温和消毒；</w:t>
            </w:r>
          </w:p>
          <w:p w:rsidR="00BF4498" w:rsidRPr="00B30652" w:rsidRDefault="00BF4498" w:rsidP="003554BE">
            <w:pPr>
              <w:pStyle w:val="ae"/>
              <w:numPr>
                <w:ilvl w:val="0"/>
                <w:numId w:val="20"/>
              </w:numPr>
              <w:ind w:firstLineChars="0"/>
              <w:jc w:val="left"/>
            </w:pPr>
            <w:r w:rsidRPr="00B30652">
              <w:t>作业人员每周进行一次核酸检测</w:t>
            </w:r>
            <w:r w:rsidRPr="00B30652">
              <w:rPr>
                <w:rFonts w:hint="eastAsia"/>
              </w:rPr>
              <w:t>；</w:t>
            </w:r>
          </w:p>
          <w:p w:rsidR="00BF4498" w:rsidRPr="00B30652" w:rsidRDefault="00BF4498" w:rsidP="003554BE">
            <w:pPr>
              <w:pStyle w:val="ae"/>
              <w:numPr>
                <w:ilvl w:val="0"/>
                <w:numId w:val="20"/>
              </w:numPr>
              <w:ind w:firstLineChars="0"/>
              <w:jc w:val="left"/>
            </w:pPr>
            <w:r w:rsidRPr="00B30652">
              <w:rPr>
                <w:rFonts w:hint="eastAsia"/>
              </w:rPr>
              <w:t>做好作业人员动态监测管理，一旦出现确诊病例或无症状感染，全体工作人员要在24小时内进行核酸检测；</w:t>
            </w:r>
          </w:p>
          <w:p w:rsidR="00BF4498" w:rsidRPr="00B30652" w:rsidRDefault="00BF4498" w:rsidP="003554BE">
            <w:pPr>
              <w:pStyle w:val="ae"/>
              <w:numPr>
                <w:ilvl w:val="0"/>
                <w:numId w:val="20"/>
              </w:numPr>
              <w:ind w:firstLineChars="0"/>
              <w:jc w:val="left"/>
            </w:pPr>
            <w:r w:rsidRPr="00B30652">
              <w:rPr>
                <w:rFonts w:hint="eastAsia"/>
              </w:rPr>
              <w:lastRenderedPageBreak/>
              <w:t>定期对冷链作业及管理人员开展疫情防控中相关风险的教育和培训；</w:t>
            </w:r>
          </w:p>
          <w:p w:rsidR="00BF4498" w:rsidRPr="00B30652" w:rsidRDefault="00BF4498" w:rsidP="003554BE">
            <w:pPr>
              <w:pStyle w:val="ae"/>
              <w:numPr>
                <w:ilvl w:val="0"/>
                <w:numId w:val="20"/>
              </w:numPr>
              <w:ind w:firstLineChars="0"/>
              <w:jc w:val="left"/>
            </w:pPr>
            <w:r w:rsidRPr="00B30652">
              <w:t>建立作业人员合格上岗机制</w:t>
            </w:r>
            <w:r w:rsidRPr="00B30652">
              <w:rPr>
                <w:rFonts w:hint="eastAsia"/>
              </w:rPr>
              <w:t>，</w:t>
            </w:r>
            <w:r w:rsidRPr="00B30652">
              <w:t>并保留培训记录和考核记录</w:t>
            </w:r>
            <w:r w:rsidRPr="00B30652">
              <w:rPr>
                <w:rFonts w:hint="eastAsia"/>
              </w:rPr>
              <w:t>。</w:t>
            </w:r>
          </w:p>
        </w:tc>
      </w:tr>
      <w:tr w:rsidR="00D6686A" w:rsidRPr="00A01FB6" w:rsidTr="00A94B9D">
        <w:tc>
          <w:tcPr>
            <w:tcW w:w="453" w:type="pct"/>
            <w:vAlign w:val="center"/>
          </w:tcPr>
          <w:p w:rsidR="00D6686A" w:rsidRDefault="00652250" w:rsidP="007D226A">
            <w:pPr>
              <w:pStyle w:val="ae"/>
              <w:ind w:firstLineChars="0" w:firstLine="0"/>
              <w:jc w:val="center"/>
            </w:pPr>
            <w:r>
              <w:rPr>
                <w:rFonts w:hint="eastAsia"/>
              </w:rPr>
              <w:lastRenderedPageBreak/>
              <w:t>1</w:t>
            </w:r>
            <w:r>
              <w:t>2.5</w:t>
            </w:r>
          </w:p>
        </w:tc>
        <w:tc>
          <w:tcPr>
            <w:tcW w:w="2046" w:type="pct"/>
            <w:vAlign w:val="center"/>
          </w:tcPr>
          <w:p w:rsidR="00D6686A" w:rsidRDefault="00BF4498" w:rsidP="007D226A">
            <w:pPr>
              <w:pStyle w:val="ae"/>
              <w:ind w:firstLineChars="0" w:firstLine="0"/>
              <w:jc w:val="center"/>
            </w:pPr>
            <w:r>
              <w:rPr>
                <w:rFonts w:hint="eastAsia"/>
              </w:rPr>
              <w:t>质量管理体系</w:t>
            </w:r>
          </w:p>
        </w:tc>
        <w:tc>
          <w:tcPr>
            <w:tcW w:w="2501" w:type="pct"/>
            <w:vAlign w:val="center"/>
          </w:tcPr>
          <w:p w:rsidR="00D6686A" w:rsidRDefault="00BF4498" w:rsidP="003554BE">
            <w:pPr>
              <w:pStyle w:val="ae"/>
              <w:numPr>
                <w:ilvl w:val="0"/>
                <w:numId w:val="21"/>
              </w:numPr>
              <w:ind w:firstLineChars="0"/>
              <w:jc w:val="left"/>
            </w:pPr>
            <w:r w:rsidRPr="00BF4498">
              <w:rPr>
                <w:rFonts w:hint="eastAsia"/>
              </w:rPr>
              <w:t>建立进口冻品集中监管仓质量管理体系，具备相应的食品安全控制能力</w:t>
            </w:r>
            <w:r>
              <w:rPr>
                <w:rFonts w:hint="eastAsia"/>
              </w:rPr>
              <w:t>；</w:t>
            </w:r>
          </w:p>
          <w:p w:rsidR="002E4C07" w:rsidRDefault="002E4C07" w:rsidP="003554BE">
            <w:pPr>
              <w:pStyle w:val="ae"/>
              <w:numPr>
                <w:ilvl w:val="0"/>
                <w:numId w:val="21"/>
              </w:numPr>
              <w:ind w:firstLineChars="0"/>
              <w:jc w:val="left"/>
            </w:pPr>
            <w:r>
              <w:rPr>
                <w:rFonts w:hint="eastAsia"/>
              </w:rPr>
              <w:t>严格</w:t>
            </w:r>
            <w:r w:rsidR="00BF4498" w:rsidRPr="00BF4498">
              <w:rPr>
                <w:rFonts w:hint="eastAsia"/>
              </w:rPr>
              <w:t>按照质量管理体系进行冷链作业，出现问题时</w:t>
            </w:r>
            <w:r>
              <w:rPr>
                <w:rFonts w:hint="eastAsia"/>
              </w:rPr>
              <w:t>有纠偏措施；</w:t>
            </w:r>
          </w:p>
          <w:p w:rsidR="002E4C07" w:rsidRPr="002E4C07" w:rsidRDefault="002E4C07" w:rsidP="003554BE">
            <w:pPr>
              <w:pStyle w:val="ae"/>
              <w:numPr>
                <w:ilvl w:val="0"/>
                <w:numId w:val="21"/>
              </w:numPr>
              <w:ind w:firstLineChars="0"/>
              <w:jc w:val="left"/>
            </w:pPr>
            <w:r>
              <w:t>建立改进机制和责任追究机制</w:t>
            </w:r>
            <w:r>
              <w:rPr>
                <w:rFonts w:hint="eastAsia"/>
              </w:rPr>
              <w:t>，</w:t>
            </w:r>
            <w:r>
              <w:t>发现问题及时整改</w:t>
            </w:r>
            <w:r>
              <w:rPr>
                <w:rFonts w:hint="eastAsia"/>
              </w:rPr>
              <w:t>，</w:t>
            </w:r>
            <w:r>
              <w:t>对于</w:t>
            </w:r>
            <w:r w:rsidRPr="002E4C07">
              <w:rPr>
                <w:rFonts w:hint="eastAsia"/>
              </w:rPr>
              <w:t>整改不到位的情况时有相关处置措施。</w:t>
            </w:r>
          </w:p>
        </w:tc>
      </w:tr>
      <w:tr w:rsidR="002E4C07" w:rsidRPr="00A01FB6" w:rsidTr="00A94B9D">
        <w:tc>
          <w:tcPr>
            <w:tcW w:w="453" w:type="pct"/>
            <w:vAlign w:val="center"/>
          </w:tcPr>
          <w:p w:rsidR="002E4C07" w:rsidRDefault="00652250" w:rsidP="007D226A">
            <w:pPr>
              <w:pStyle w:val="ae"/>
              <w:ind w:firstLineChars="0" w:firstLine="0"/>
              <w:jc w:val="center"/>
            </w:pPr>
            <w:r>
              <w:rPr>
                <w:rFonts w:hint="eastAsia"/>
              </w:rPr>
              <w:t>1</w:t>
            </w:r>
            <w:r>
              <w:t>2.6</w:t>
            </w:r>
          </w:p>
        </w:tc>
        <w:tc>
          <w:tcPr>
            <w:tcW w:w="2046" w:type="pct"/>
            <w:vAlign w:val="center"/>
          </w:tcPr>
          <w:p w:rsidR="002E4C07" w:rsidRDefault="002E4C07" w:rsidP="007D226A">
            <w:pPr>
              <w:pStyle w:val="ae"/>
              <w:ind w:firstLineChars="0" w:firstLine="0"/>
              <w:jc w:val="center"/>
            </w:pPr>
            <w:r>
              <w:rPr>
                <w:rFonts w:hint="eastAsia"/>
              </w:rPr>
              <w:t>出现</w:t>
            </w:r>
            <w:r w:rsidRPr="002E4C07">
              <w:rPr>
                <w:rFonts w:hint="eastAsia"/>
              </w:rPr>
              <w:t>库容紧张、货柜车辆严重拥堵等紧急情况</w:t>
            </w:r>
          </w:p>
        </w:tc>
        <w:tc>
          <w:tcPr>
            <w:tcW w:w="2501" w:type="pct"/>
            <w:vAlign w:val="center"/>
          </w:tcPr>
          <w:p w:rsidR="002E4C07" w:rsidRPr="00BF4498" w:rsidRDefault="002E4C07" w:rsidP="002E4C07">
            <w:pPr>
              <w:pStyle w:val="ae"/>
              <w:ind w:firstLineChars="0" w:firstLine="0"/>
              <w:jc w:val="left"/>
            </w:pPr>
            <w:r w:rsidRPr="002E4C07">
              <w:rPr>
                <w:rFonts w:hint="eastAsia"/>
              </w:rPr>
              <w:t>应由交通运输保障组制定相关应急处置预案，由预约信息组协调落实“1+N”应用分流工作举措。</w:t>
            </w:r>
          </w:p>
        </w:tc>
      </w:tr>
      <w:tr w:rsidR="00BE2C4C" w:rsidRPr="00A01FB6" w:rsidTr="00A94B9D">
        <w:tc>
          <w:tcPr>
            <w:tcW w:w="453" w:type="pct"/>
            <w:vAlign w:val="center"/>
          </w:tcPr>
          <w:p w:rsidR="00BE2C4C" w:rsidRPr="00B30652" w:rsidRDefault="00BE2C4C" w:rsidP="00BE2C4C">
            <w:pPr>
              <w:pStyle w:val="ae"/>
              <w:ind w:firstLineChars="0" w:firstLine="0"/>
              <w:jc w:val="center"/>
            </w:pPr>
            <w:r w:rsidRPr="00B30652">
              <w:rPr>
                <w:rFonts w:hint="eastAsia"/>
              </w:rPr>
              <w:t>1</w:t>
            </w:r>
            <w:r w:rsidRPr="00B30652">
              <w:t>2.7</w:t>
            </w:r>
          </w:p>
        </w:tc>
        <w:tc>
          <w:tcPr>
            <w:tcW w:w="2046" w:type="pct"/>
            <w:vAlign w:val="center"/>
          </w:tcPr>
          <w:p w:rsidR="00BE2C4C" w:rsidRPr="00B30652" w:rsidRDefault="00BE2C4C" w:rsidP="00BE2C4C">
            <w:pPr>
              <w:pStyle w:val="ae"/>
              <w:ind w:firstLineChars="0" w:firstLine="0"/>
              <w:jc w:val="center"/>
              <w:rPr>
                <w:color w:val="000000" w:themeColor="text1"/>
              </w:rPr>
            </w:pPr>
            <w:r w:rsidRPr="00B30652">
              <w:rPr>
                <w:rFonts w:hint="eastAsia"/>
                <w:color w:val="000000" w:themeColor="text1"/>
              </w:rPr>
              <w:t>农贸市场、商场超市等重点场所出现阳性标本</w:t>
            </w:r>
          </w:p>
        </w:tc>
        <w:tc>
          <w:tcPr>
            <w:tcW w:w="2501" w:type="pct"/>
            <w:vAlign w:val="center"/>
          </w:tcPr>
          <w:p w:rsidR="00BF12F6" w:rsidRPr="00B30652" w:rsidRDefault="00B30652" w:rsidP="00B30652">
            <w:pPr>
              <w:pStyle w:val="ae"/>
              <w:ind w:firstLineChars="0" w:firstLine="0"/>
              <w:jc w:val="left"/>
              <w:rPr>
                <w:color w:val="000000" w:themeColor="text1"/>
              </w:rPr>
            </w:pPr>
            <w:r>
              <w:rPr>
                <w:rFonts w:hint="eastAsia"/>
                <w:color w:val="000000" w:themeColor="text1"/>
              </w:rPr>
              <w:t>a）</w:t>
            </w:r>
            <w:r w:rsidR="00BF12F6" w:rsidRPr="00B30652">
              <w:rPr>
                <w:color w:val="000000" w:themeColor="text1"/>
              </w:rPr>
              <w:t>应按应急预案进行处置</w:t>
            </w:r>
            <w:r w:rsidR="00BF12F6" w:rsidRPr="00B30652">
              <w:rPr>
                <w:rFonts w:hint="eastAsia"/>
                <w:color w:val="000000" w:themeColor="text1"/>
              </w:rPr>
              <w:t>；</w:t>
            </w:r>
          </w:p>
          <w:p w:rsidR="00BE2C4C" w:rsidRPr="00B30652" w:rsidRDefault="00B30652" w:rsidP="00B30652">
            <w:pPr>
              <w:pStyle w:val="ae"/>
              <w:ind w:firstLineChars="0" w:firstLine="0"/>
              <w:jc w:val="left"/>
              <w:rPr>
                <w:color w:val="000000" w:themeColor="text1"/>
              </w:rPr>
            </w:pPr>
            <w:r>
              <w:rPr>
                <w:rFonts w:hint="eastAsia"/>
                <w:color w:val="000000" w:themeColor="text1"/>
              </w:rPr>
              <w:t>b）</w:t>
            </w:r>
            <w:r w:rsidR="00BF12F6" w:rsidRPr="00B30652">
              <w:rPr>
                <w:color w:val="000000" w:themeColor="text1"/>
              </w:rPr>
              <w:t>应开展进口冻品追溯核查</w:t>
            </w:r>
            <w:r w:rsidR="00BF12F6" w:rsidRPr="00B30652">
              <w:rPr>
                <w:rFonts w:hint="eastAsia"/>
                <w:color w:val="000000" w:themeColor="text1"/>
              </w:rPr>
              <w:t>。</w:t>
            </w:r>
          </w:p>
        </w:tc>
      </w:tr>
      <w:tr w:rsidR="00BE2C4C" w:rsidRPr="00A01FB6" w:rsidTr="00A94B9D">
        <w:tc>
          <w:tcPr>
            <w:tcW w:w="453" w:type="pct"/>
            <w:vAlign w:val="center"/>
          </w:tcPr>
          <w:p w:rsidR="00BE2C4C" w:rsidRPr="00B30652" w:rsidRDefault="00BE2C4C" w:rsidP="00BE2C4C">
            <w:pPr>
              <w:pStyle w:val="ae"/>
              <w:ind w:firstLineChars="0" w:firstLine="0"/>
              <w:jc w:val="center"/>
            </w:pPr>
            <w:r w:rsidRPr="00B30652">
              <w:rPr>
                <w:rFonts w:hint="eastAsia"/>
              </w:rPr>
              <w:t>1</w:t>
            </w:r>
            <w:r w:rsidRPr="00B30652">
              <w:t>2.8</w:t>
            </w:r>
          </w:p>
        </w:tc>
        <w:tc>
          <w:tcPr>
            <w:tcW w:w="2046" w:type="pct"/>
            <w:vAlign w:val="center"/>
          </w:tcPr>
          <w:p w:rsidR="00BE2C4C" w:rsidRPr="00B30652" w:rsidRDefault="00BE2C4C" w:rsidP="00BE2C4C">
            <w:pPr>
              <w:pStyle w:val="ae"/>
              <w:ind w:firstLineChars="0" w:firstLine="0"/>
              <w:jc w:val="center"/>
              <w:rPr>
                <w:color w:val="000000" w:themeColor="text1"/>
              </w:rPr>
            </w:pPr>
            <w:r w:rsidRPr="00B30652">
              <w:rPr>
                <w:rFonts w:hint="eastAsia"/>
                <w:color w:val="000000" w:themeColor="text1"/>
              </w:rPr>
              <w:t>直接接触从业人员核酸监测阳性或有确诊病例到过农贸市场等重点场所</w:t>
            </w:r>
          </w:p>
        </w:tc>
        <w:tc>
          <w:tcPr>
            <w:tcW w:w="2501" w:type="pct"/>
            <w:vAlign w:val="center"/>
          </w:tcPr>
          <w:p w:rsidR="00BE2C4C" w:rsidRPr="00B30652" w:rsidRDefault="00BF12F6" w:rsidP="00BF12F6">
            <w:pPr>
              <w:pStyle w:val="ae"/>
              <w:ind w:firstLineChars="0" w:firstLine="0"/>
              <w:jc w:val="left"/>
              <w:rPr>
                <w:color w:val="000000" w:themeColor="text1"/>
              </w:rPr>
            </w:pPr>
            <w:r w:rsidRPr="00B30652">
              <w:rPr>
                <w:color w:val="000000" w:themeColor="text1"/>
              </w:rPr>
              <w:t>应按应急应急预案进行处置</w:t>
            </w:r>
            <w:r w:rsidRPr="00B30652">
              <w:rPr>
                <w:rFonts w:hint="eastAsia"/>
                <w:color w:val="000000" w:themeColor="text1"/>
              </w:rPr>
              <w:t>；</w:t>
            </w:r>
          </w:p>
        </w:tc>
      </w:tr>
      <w:tr w:rsidR="00BE2C4C" w:rsidRPr="00A01FB6" w:rsidTr="00A94B9D">
        <w:tc>
          <w:tcPr>
            <w:tcW w:w="453" w:type="pct"/>
            <w:vAlign w:val="center"/>
          </w:tcPr>
          <w:p w:rsidR="00BE2C4C" w:rsidRPr="00B30652" w:rsidRDefault="00BE2C4C" w:rsidP="00BE2C4C">
            <w:pPr>
              <w:pStyle w:val="ae"/>
              <w:ind w:firstLineChars="0" w:firstLine="0"/>
              <w:jc w:val="center"/>
            </w:pPr>
            <w:r w:rsidRPr="00B30652">
              <w:rPr>
                <w:rFonts w:hint="eastAsia"/>
              </w:rPr>
              <w:t>1</w:t>
            </w:r>
            <w:r w:rsidRPr="00B30652">
              <w:t>2</w:t>
            </w:r>
            <w:r w:rsidRPr="00B30652">
              <w:rPr>
                <w:rFonts w:hint="eastAsia"/>
              </w:rPr>
              <w:t>,9</w:t>
            </w:r>
          </w:p>
        </w:tc>
        <w:tc>
          <w:tcPr>
            <w:tcW w:w="2046" w:type="pct"/>
            <w:vAlign w:val="center"/>
          </w:tcPr>
          <w:p w:rsidR="00BE2C4C" w:rsidRPr="00B30652" w:rsidRDefault="00BE2C4C" w:rsidP="00BE2C4C">
            <w:pPr>
              <w:pStyle w:val="ae"/>
              <w:ind w:firstLineChars="0" w:firstLine="0"/>
              <w:jc w:val="center"/>
              <w:rPr>
                <w:color w:val="000000" w:themeColor="text1"/>
              </w:rPr>
            </w:pPr>
            <w:r w:rsidRPr="00B30652">
              <w:rPr>
                <w:rFonts w:hint="eastAsia"/>
                <w:color w:val="000000" w:themeColor="text1"/>
              </w:rPr>
              <w:t>市外阳性同批次进口冷链食品或其制品流入</w:t>
            </w:r>
          </w:p>
        </w:tc>
        <w:tc>
          <w:tcPr>
            <w:tcW w:w="2501" w:type="pct"/>
            <w:vAlign w:val="center"/>
          </w:tcPr>
          <w:p w:rsidR="00BE2C4C" w:rsidRPr="00B30652" w:rsidRDefault="00BF12F6" w:rsidP="00BF12F6">
            <w:pPr>
              <w:pStyle w:val="ae"/>
              <w:ind w:firstLineChars="0" w:firstLine="0"/>
              <w:jc w:val="left"/>
              <w:rPr>
                <w:color w:val="000000" w:themeColor="text1"/>
              </w:rPr>
            </w:pPr>
            <w:r w:rsidRPr="00B30652">
              <w:rPr>
                <w:color w:val="000000" w:themeColor="text1"/>
              </w:rPr>
              <w:t>应按应急预案进行处置</w:t>
            </w:r>
            <w:r w:rsidRPr="00B30652">
              <w:rPr>
                <w:rFonts w:hint="eastAsia"/>
                <w:color w:val="000000" w:themeColor="text1"/>
              </w:rPr>
              <w:t>，针对涉疫进口冻品开展追踪倒查及流向追查，做好市外流向的通报。</w:t>
            </w:r>
          </w:p>
        </w:tc>
      </w:tr>
      <w:tr w:rsidR="00652250" w:rsidRPr="00A01FB6" w:rsidTr="00A94B9D">
        <w:tc>
          <w:tcPr>
            <w:tcW w:w="453" w:type="pct"/>
            <w:vAlign w:val="center"/>
          </w:tcPr>
          <w:p w:rsidR="00652250" w:rsidRPr="00B30652" w:rsidRDefault="00652250" w:rsidP="007D226A">
            <w:pPr>
              <w:pStyle w:val="ae"/>
              <w:ind w:firstLineChars="0" w:firstLine="0"/>
              <w:jc w:val="center"/>
            </w:pPr>
            <w:r w:rsidRPr="00B30652">
              <w:rPr>
                <w:rFonts w:hint="eastAsia"/>
              </w:rPr>
              <w:t>1</w:t>
            </w:r>
            <w:r w:rsidRPr="00B30652">
              <w:t>2.10</w:t>
            </w:r>
          </w:p>
        </w:tc>
        <w:tc>
          <w:tcPr>
            <w:tcW w:w="2046" w:type="pct"/>
            <w:vAlign w:val="center"/>
          </w:tcPr>
          <w:p w:rsidR="00652250" w:rsidRPr="00B30652" w:rsidRDefault="00652250" w:rsidP="007D226A">
            <w:pPr>
              <w:pStyle w:val="ae"/>
              <w:ind w:firstLineChars="0" w:firstLine="0"/>
              <w:jc w:val="center"/>
            </w:pPr>
            <w:r w:rsidRPr="00B30652">
              <w:rPr>
                <w:rFonts w:hint="eastAsia"/>
              </w:rPr>
              <w:t>外地通报</w:t>
            </w:r>
            <w:r w:rsidR="00BF12F6" w:rsidRPr="00B30652">
              <w:rPr>
                <w:rFonts w:hint="eastAsia"/>
              </w:rPr>
              <w:t>来源深圳的</w:t>
            </w:r>
            <w:r w:rsidRPr="00B30652">
              <w:rPr>
                <w:rFonts w:hint="eastAsia"/>
              </w:rPr>
              <w:t>阳性事件的核查</w:t>
            </w:r>
          </w:p>
        </w:tc>
        <w:tc>
          <w:tcPr>
            <w:tcW w:w="2501" w:type="pct"/>
            <w:vAlign w:val="center"/>
          </w:tcPr>
          <w:p w:rsidR="00652250" w:rsidRPr="00B30652" w:rsidRDefault="00652250" w:rsidP="002E4C07">
            <w:pPr>
              <w:pStyle w:val="ae"/>
              <w:ind w:firstLineChars="0" w:firstLine="0"/>
              <w:jc w:val="left"/>
            </w:pPr>
            <w:r w:rsidRPr="00B30652">
              <w:rPr>
                <w:rFonts w:hint="eastAsia"/>
              </w:rPr>
              <w:t>应</w:t>
            </w:r>
            <w:r w:rsidR="00BF12F6" w:rsidRPr="00B30652">
              <w:rPr>
                <w:rFonts w:hint="eastAsia"/>
              </w:rPr>
              <w:t>按应急预案进行处置，</w:t>
            </w:r>
            <w:r w:rsidRPr="00B30652">
              <w:rPr>
                <w:rFonts w:hint="eastAsia"/>
              </w:rPr>
              <w:t>由检测消杀组制定相关应急处置预案，并根据上级要求和集中监管仓的应急预案及时处置。</w:t>
            </w:r>
          </w:p>
        </w:tc>
      </w:tr>
      <w:tr w:rsidR="00327764" w:rsidTr="00A94B9D">
        <w:tc>
          <w:tcPr>
            <w:tcW w:w="453" w:type="pct"/>
            <w:vAlign w:val="center"/>
          </w:tcPr>
          <w:p w:rsidR="00327764" w:rsidRPr="00B30652" w:rsidRDefault="00652250" w:rsidP="007D226A">
            <w:pPr>
              <w:pStyle w:val="ae"/>
              <w:ind w:firstLineChars="0" w:firstLine="0"/>
              <w:jc w:val="center"/>
            </w:pPr>
            <w:r w:rsidRPr="00B30652">
              <w:t>12.11</w:t>
            </w:r>
          </w:p>
        </w:tc>
        <w:tc>
          <w:tcPr>
            <w:tcW w:w="2046" w:type="pct"/>
            <w:vAlign w:val="center"/>
          </w:tcPr>
          <w:p w:rsidR="00327764" w:rsidRPr="00B30652" w:rsidRDefault="00652250" w:rsidP="007D226A">
            <w:pPr>
              <w:pStyle w:val="ae"/>
              <w:ind w:firstLineChars="0" w:firstLine="0"/>
              <w:jc w:val="center"/>
            </w:pPr>
            <w:r w:rsidRPr="00B30652">
              <w:t>防控效果</w:t>
            </w:r>
            <w:r w:rsidR="00327764" w:rsidRPr="00B30652">
              <w:t>评估</w:t>
            </w:r>
          </w:p>
        </w:tc>
        <w:tc>
          <w:tcPr>
            <w:tcW w:w="2501" w:type="pct"/>
            <w:vAlign w:val="center"/>
          </w:tcPr>
          <w:p w:rsidR="00327764" w:rsidRPr="00B30652" w:rsidRDefault="00652250" w:rsidP="00652250">
            <w:pPr>
              <w:pStyle w:val="ae"/>
              <w:ind w:firstLineChars="0" w:firstLine="0"/>
              <w:jc w:val="left"/>
            </w:pPr>
            <w:r w:rsidRPr="00B30652">
              <w:rPr>
                <w:rFonts w:hint="eastAsia"/>
              </w:rPr>
              <w:t>应</w:t>
            </w:r>
            <w:r w:rsidR="00BE2C4C" w:rsidRPr="00B30652">
              <w:rPr>
                <w:rFonts w:hint="eastAsia"/>
              </w:rPr>
              <w:t>做好疫情应对的总结和自评工作，评估内容包括现场调查处理情况、病人救治情况、措施效果评价、应急处置过程存在的问题和取得的经验及改进建议等。</w:t>
            </w:r>
          </w:p>
        </w:tc>
      </w:tr>
    </w:tbl>
    <w:p w:rsidR="00B9480A" w:rsidRDefault="00B9480A" w:rsidP="00B9480A">
      <w:pPr>
        <w:pStyle w:val="ae"/>
        <w:ind w:firstLineChars="0" w:firstLine="0"/>
      </w:pPr>
    </w:p>
    <w:p w:rsidR="00CA3A57" w:rsidRPr="00CA3A57" w:rsidRDefault="00CA3A57" w:rsidP="00A10AE9">
      <w:pPr>
        <w:widowControl/>
        <w:jc w:val="center"/>
        <w:outlineLvl w:val="0"/>
        <w:rPr>
          <w:rFonts w:ascii="黑体" w:eastAsia="黑体"/>
          <w:kern w:val="0"/>
          <w:szCs w:val="20"/>
        </w:rPr>
      </w:pPr>
      <w:r>
        <w:rPr>
          <w:noProof/>
          <w:kern w:val="0"/>
          <w:szCs w:val="20"/>
        </w:rPr>
        <w:br w:type="page"/>
      </w:r>
      <w:bookmarkStart w:id="79" w:name="_Toc60306697"/>
      <w:bookmarkStart w:id="80" w:name="_Toc61366534"/>
      <w:bookmarkStart w:id="81" w:name="_Toc63671256"/>
      <w:r>
        <w:rPr>
          <w:rFonts w:ascii="黑体" w:eastAsia="黑体" w:hint="eastAsia"/>
          <w:kern w:val="0"/>
          <w:szCs w:val="20"/>
        </w:rPr>
        <w:lastRenderedPageBreak/>
        <w:t xml:space="preserve">附 录 </w:t>
      </w:r>
      <w:r>
        <w:rPr>
          <w:rFonts w:ascii="黑体" w:eastAsia="黑体"/>
          <w:kern w:val="0"/>
          <w:szCs w:val="20"/>
        </w:rPr>
        <w:t>A</w:t>
      </w:r>
      <w:r w:rsidRPr="00CA3A57">
        <w:rPr>
          <w:rFonts w:ascii="黑体" w:eastAsia="黑体"/>
          <w:kern w:val="0"/>
          <w:szCs w:val="20"/>
        </w:rPr>
        <w:br/>
      </w:r>
      <w:bookmarkStart w:id="82" w:name="_Toc470557506"/>
      <w:bookmarkStart w:id="83" w:name="_Toc470557551"/>
      <w:r w:rsidRPr="00CA3A57">
        <w:rPr>
          <w:rFonts w:ascii="黑体" w:eastAsia="黑体" w:hint="eastAsia"/>
          <w:kern w:val="0"/>
          <w:szCs w:val="20"/>
        </w:rPr>
        <w:t>（</w:t>
      </w:r>
      <w:r w:rsidR="00601AA1">
        <w:rPr>
          <w:rFonts w:ascii="黑体" w:eastAsia="黑体" w:hint="eastAsia"/>
          <w:kern w:val="0"/>
          <w:szCs w:val="20"/>
        </w:rPr>
        <w:t>资料</w:t>
      </w:r>
      <w:r w:rsidRPr="00CA3A57">
        <w:rPr>
          <w:rFonts w:ascii="黑体" w:eastAsia="黑体" w:hint="eastAsia"/>
          <w:kern w:val="0"/>
          <w:szCs w:val="20"/>
        </w:rPr>
        <w:t>性）</w:t>
      </w:r>
      <w:r w:rsidRPr="00CA3A57">
        <w:rPr>
          <w:rFonts w:ascii="黑体" w:eastAsia="黑体"/>
          <w:kern w:val="0"/>
          <w:szCs w:val="20"/>
        </w:rPr>
        <w:br/>
      </w:r>
      <w:bookmarkEnd w:id="82"/>
      <w:bookmarkEnd w:id="83"/>
      <w:r w:rsidR="00601AA1">
        <w:rPr>
          <w:rFonts w:ascii="黑体" w:eastAsia="黑体" w:hint="eastAsia"/>
          <w:kern w:val="0"/>
          <w:szCs w:val="20"/>
        </w:rPr>
        <w:t>深圳市进口冷冻食品新冠病毒采样方法</w:t>
      </w:r>
      <w:bookmarkEnd w:id="79"/>
      <w:bookmarkEnd w:id="80"/>
      <w:bookmarkEnd w:id="81"/>
    </w:p>
    <w:p w:rsidR="00CA3A57" w:rsidRPr="00CA3A57" w:rsidRDefault="00CA3A57" w:rsidP="00CA3A57">
      <w:pPr>
        <w:pStyle w:val="aff4"/>
        <w:numPr>
          <w:ilvl w:val="1"/>
          <w:numId w:val="0"/>
        </w:numPr>
        <w:tabs>
          <w:tab w:val="num" w:pos="360"/>
        </w:tabs>
        <w:spacing w:before="312" w:after="312"/>
      </w:pPr>
      <w:bookmarkStart w:id="84" w:name="_Toc470557507"/>
      <w:bookmarkStart w:id="85" w:name="_Toc470557552"/>
      <w:bookmarkStart w:id="86" w:name="_Toc59373603"/>
      <w:bookmarkStart w:id="87" w:name="_Toc59782196"/>
      <w:bookmarkStart w:id="88" w:name="_Toc59800332"/>
      <w:bookmarkStart w:id="89" w:name="_Toc60306698"/>
      <w:bookmarkStart w:id="90" w:name="_Toc60941667"/>
      <w:bookmarkStart w:id="91" w:name="_Toc60998055"/>
      <w:bookmarkStart w:id="92" w:name="_Toc61366535"/>
      <w:r>
        <w:rPr>
          <w:rFonts w:hint="eastAsia"/>
        </w:rPr>
        <w:t>A.1</w:t>
      </w:r>
      <w:r>
        <w:t xml:space="preserve">  </w:t>
      </w:r>
      <w:bookmarkEnd w:id="84"/>
      <w:bookmarkEnd w:id="85"/>
      <w:r w:rsidR="00601AA1">
        <w:t>涂抹法</w:t>
      </w:r>
      <w:bookmarkEnd w:id="86"/>
      <w:bookmarkEnd w:id="87"/>
      <w:bookmarkEnd w:id="88"/>
      <w:bookmarkEnd w:id="89"/>
      <w:bookmarkEnd w:id="90"/>
      <w:bookmarkEnd w:id="91"/>
      <w:bookmarkEnd w:id="92"/>
    </w:p>
    <w:p w:rsidR="00D340D5" w:rsidRDefault="00D340D5" w:rsidP="00D340D5">
      <w:pPr>
        <w:pStyle w:val="ae"/>
      </w:pPr>
      <w:r>
        <w:rPr>
          <w:rFonts w:hint="eastAsia"/>
        </w:rPr>
        <w:t>（1）采样拭子：选择植绒拭子作为采样工具。</w:t>
      </w:r>
    </w:p>
    <w:p w:rsidR="00D340D5" w:rsidRDefault="00D340D5" w:rsidP="00D340D5">
      <w:pPr>
        <w:pStyle w:val="ae"/>
      </w:pPr>
      <w:r>
        <w:rPr>
          <w:rFonts w:hint="eastAsia"/>
        </w:rPr>
        <w:t>（2）物表拭子采集：取出拭子，首先用拇指和食指捏住拭子后2/3 处，用样本保存液蘸湿拭子头部，并在采样管壁挤压多余水分。环境采样时，尽量将拭子与环境物表平行，涂擦物体表面不小于5～10 cm</w:t>
      </w:r>
      <w:r w:rsidRPr="00BF03F5">
        <w:rPr>
          <w:rFonts w:hint="eastAsia"/>
          <w:vertAlign w:val="superscript"/>
        </w:rPr>
        <w:t>2</w:t>
      </w:r>
      <w:r>
        <w:rPr>
          <w:rFonts w:hint="eastAsia"/>
        </w:rPr>
        <w:t>，涂擦的同时，要轻轻转动拭子，保证拭子头部均匀擦拭物表。</w:t>
      </w:r>
    </w:p>
    <w:p w:rsidR="00D340D5" w:rsidRPr="00CA3A57" w:rsidRDefault="00D340D5" w:rsidP="00D340D5">
      <w:pPr>
        <w:pStyle w:val="aff4"/>
        <w:numPr>
          <w:ilvl w:val="1"/>
          <w:numId w:val="0"/>
        </w:numPr>
        <w:tabs>
          <w:tab w:val="num" w:pos="360"/>
        </w:tabs>
        <w:spacing w:before="312" w:after="312"/>
      </w:pPr>
      <w:bookmarkStart w:id="93" w:name="_Toc59373604"/>
      <w:bookmarkStart w:id="94" w:name="_Toc59782197"/>
      <w:bookmarkStart w:id="95" w:name="_Toc59800333"/>
      <w:bookmarkStart w:id="96" w:name="_Toc60306699"/>
      <w:bookmarkStart w:id="97" w:name="_Toc60941668"/>
      <w:bookmarkStart w:id="98" w:name="_Toc60998056"/>
      <w:bookmarkStart w:id="99" w:name="_Toc61366536"/>
      <w:r>
        <w:rPr>
          <w:rFonts w:hint="eastAsia"/>
        </w:rPr>
        <w:t>A.</w:t>
      </w:r>
      <w:r>
        <w:t xml:space="preserve">2 </w:t>
      </w:r>
      <w:r>
        <w:rPr>
          <w:rFonts w:hint="eastAsia"/>
        </w:rPr>
        <w:t>混合</w:t>
      </w:r>
      <w:r>
        <w:t>采样</w:t>
      </w:r>
      <w:bookmarkEnd w:id="93"/>
      <w:bookmarkEnd w:id="94"/>
      <w:bookmarkEnd w:id="95"/>
      <w:bookmarkEnd w:id="96"/>
      <w:bookmarkEnd w:id="97"/>
      <w:bookmarkEnd w:id="98"/>
      <w:bookmarkEnd w:id="99"/>
    </w:p>
    <w:p w:rsidR="00DD762C" w:rsidRDefault="00D340D5" w:rsidP="00D340D5">
      <w:pPr>
        <w:pStyle w:val="ae"/>
      </w:pPr>
      <w:r>
        <w:t>当产品量过大</w:t>
      </w:r>
      <w:r>
        <w:rPr>
          <w:rFonts w:hint="eastAsia"/>
        </w:rPr>
        <w:t>，</w:t>
      </w:r>
      <w:r>
        <w:t>超过现有检测能力</w:t>
      </w:r>
      <w:r>
        <w:rPr>
          <w:rFonts w:hint="eastAsia"/>
        </w:rPr>
        <w:t>，</w:t>
      </w:r>
      <w:r>
        <w:t>可采取</w:t>
      </w:r>
      <w:r>
        <w:rPr>
          <w:rFonts w:hint="eastAsia"/>
        </w:rPr>
        <w:t>1</w:t>
      </w:r>
      <w:r>
        <w:t>0合</w:t>
      </w:r>
      <w:r>
        <w:rPr>
          <w:rFonts w:hint="eastAsia"/>
        </w:rPr>
        <w:t>1混合采样的方法，对同一批次的产品混合采样检测。每批次抽取4件产品，共1</w:t>
      </w:r>
      <w:r>
        <w:t>0份样本</w:t>
      </w:r>
      <w:r>
        <w:rPr>
          <w:rFonts w:hint="eastAsia"/>
        </w:rPr>
        <w:t>（其中每3件产品的外包装、内包装、产品表面各采样1份样本，其余1件产品外包装采样1份），涂抹法同A</w:t>
      </w:r>
      <w:r>
        <w:t>.1</w:t>
      </w:r>
      <w:r>
        <w:rPr>
          <w:rFonts w:hint="eastAsia"/>
        </w:rPr>
        <w:t>。</w:t>
      </w:r>
      <w:r>
        <w:t>将涂抹后的</w:t>
      </w:r>
      <w:r>
        <w:rPr>
          <w:rFonts w:hint="eastAsia"/>
        </w:rPr>
        <w:t>1</w:t>
      </w:r>
      <w:r>
        <w:t>0份</w:t>
      </w:r>
      <w:r>
        <w:rPr>
          <w:rFonts w:hint="eastAsia"/>
        </w:rPr>
        <w:t>拭子放入混合采样管中。</w:t>
      </w:r>
    </w:p>
    <w:p w:rsidR="00D340D5" w:rsidRDefault="00D340D5" w:rsidP="00D340D5">
      <w:pPr>
        <w:pStyle w:val="ae"/>
      </w:pPr>
      <w:r>
        <w:t>已采产品原位保存</w:t>
      </w:r>
      <w:r>
        <w:rPr>
          <w:rFonts w:hint="eastAsia"/>
        </w:rPr>
        <w:t>，</w:t>
      </w:r>
      <w:r>
        <w:t>并做好标记</w:t>
      </w:r>
      <w:r>
        <w:rPr>
          <w:rFonts w:hint="eastAsia"/>
        </w:rPr>
        <w:t>，</w:t>
      </w:r>
      <w:r>
        <w:t>待检测结果出来后</w:t>
      </w:r>
      <w:r>
        <w:rPr>
          <w:rFonts w:hint="eastAsia"/>
        </w:rPr>
        <w:t>，</w:t>
      </w:r>
      <w:r>
        <w:t>进一步处理</w:t>
      </w:r>
      <w:r>
        <w:rPr>
          <w:rFonts w:hint="eastAsia"/>
        </w:rPr>
        <w:t>。</w:t>
      </w:r>
    </w:p>
    <w:p w:rsidR="00D340D5" w:rsidRPr="00CA3A57" w:rsidRDefault="00D340D5" w:rsidP="00D340D5">
      <w:pPr>
        <w:pStyle w:val="aff4"/>
        <w:numPr>
          <w:ilvl w:val="1"/>
          <w:numId w:val="0"/>
        </w:numPr>
        <w:tabs>
          <w:tab w:val="num" w:pos="360"/>
        </w:tabs>
        <w:spacing w:before="312" w:after="312"/>
      </w:pPr>
      <w:bookmarkStart w:id="100" w:name="_Toc59373605"/>
      <w:bookmarkStart w:id="101" w:name="_Toc59782198"/>
      <w:bookmarkStart w:id="102" w:name="_Toc59800334"/>
      <w:bookmarkStart w:id="103" w:name="_Toc60306700"/>
      <w:bookmarkStart w:id="104" w:name="_Toc60941669"/>
      <w:bookmarkStart w:id="105" w:name="_Toc60998057"/>
      <w:bookmarkStart w:id="106" w:name="_Toc61366537"/>
      <w:r>
        <w:rPr>
          <w:rFonts w:hint="eastAsia"/>
        </w:rPr>
        <w:t>A.</w:t>
      </w:r>
      <w:r>
        <w:t xml:space="preserve">3 </w:t>
      </w:r>
      <w:r>
        <w:rPr>
          <w:rFonts w:hint="eastAsia"/>
        </w:rPr>
        <w:t>标本保存和运输</w:t>
      </w:r>
      <w:bookmarkEnd w:id="100"/>
      <w:bookmarkEnd w:id="101"/>
      <w:bookmarkEnd w:id="102"/>
      <w:bookmarkEnd w:id="103"/>
      <w:bookmarkEnd w:id="104"/>
      <w:bookmarkEnd w:id="105"/>
      <w:bookmarkEnd w:id="106"/>
    </w:p>
    <w:p w:rsidR="00D340D5" w:rsidRDefault="00D340D5" w:rsidP="00D340D5">
      <w:pPr>
        <w:pStyle w:val="ae"/>
      </w:pPr>
      <w:r w:rsidRPr="00D340D5">
        <w:rPr>
          <w:rFonts w:hint="eastAsia"/>
        </w:rPr>
        <w:t>将采集的标本放入带有冰盒的采样箱内运送到实验室，放置在4℃冰箱保存</w:t>
      </w:r>
      <w:r>
        <w:rPr>
          <w:rFonts w:hint="eastAsia"/>
        </w:rPr>
        <w:t>。</w:t>
      </w:r>
    </w:p>
    <w:p w:rsidR="00D340D5" w:rsidRPr="00CA3A57" w:rsidRDefault="00D340D5" w:rsidP="00D340D5">
      <w:pPr>
        <w:pStyle w:val="aff4"/>
        <w:numPr>
          <w:ilvl w:val="1"/>
          <w:numId w:val="0"/>
        </w:numPr>
        <w:tabs>
          <w:tab w:val="num" w:pos="360"/>
        </w:tabs>
        <w:spacing w:before="312" w:after="312"/>
      </w:pPr>
      <w:bookmarkStart w:id="107" w:name="_Toc59373606"/>
      <w:bookmarkStart w:id="108" w:name="_Toc59782199"/>
      <w:bookmarkStart w:id="109" w:name="_Toc59800335"/>
      <w:bookmarkStart w:id="110" w:name="_Toc60306701"/>
      <w:bookmarkStart w:id="111" w:name="_Toc60941670"/>
      <w:bookmarkStart w:id="112" w:name="_Toc60998058"/>
      <w:bookmarkStart w:id="113" w:name="_Toc61366538"/>
      <w:r>
        <w:rPr>
          <w:rFonts w:hint="eastAsia"/>
        </w:rPr>
        <w:t>A.</w:t>
      </w:r>
      <w:r>
        <w:t xml:space="preserve">4 </w:t>
      </w:r>
      <w:r>
        <w:rPr>
          <w:rFonts w:hint="eastAsia"/>
        </w:rPr>
        <w:t>采样记录</w:t>
      </w:r>
      <w:bookmarkEnd w:id="107"/>
      <w:bookmarkEnd w:id="108"/>
      <w:bookmarkEnd w:id="109"/>
      <w:bookmarkEnd w:id="110"/>
      <w:bookmarkEnd w:id="111"/>
      <w:bookmarkEnd w:id="112"/>
      <w:bookmarkEnd w:id="113"/>
    </w:p>
    <w:p w:rsidR="00D340D5" w:rsidRDefault="00D340D5" w:rsidP="00D340D5">
      <w:pPr>
        <w:pStyle w:val="ae"/>
      </w:pPr>
      <w:r w:rsidRPr="00D340D5">
        <w:rPr>
          <w:rFonts w:hint="eastAsia"/>
        </w:rPr>
        <w:t>在采集的标本外部标记清晰、明确、唯一的样品编号，并在相应的采样记录表内填写对应编号样品的详细信息</w:t>
      </w:r>
      <w:r>
        <w:rPr>
          <w:rFonts w:hint="eastAsia"/>
        </w:rPr>
        <w:t>。</w:t>
      </w:r>
    </w:p>
    <w:p w:rsidR="00D340D5" w:rsidRDefault="00D340D5" w:rsidP="00D340D5">
      <w:pPr>
        <w:pStyle w:val="ae"/>
        <w:ind w:firstLineChars="0" w:firstLine="0"/>
      </w:pPr>
      <w:r>
        <w:br w:type="page"/>
      </w:r>
    </w:p>
    <w:p w:rsidR="00084960" w:rsidRPr="00CA3A57" w:rsidRDefault="00084960" w:rsidP="00084960">
      <w:pPr>
        <w:keepNext/>
        <w:widowControl/>
        <w:shd w:val="clear" w:color="FFFFFF" w:fill="FFFFFF"/>
        <w:tabs>
          <w:tab w:val="num" w:pos="360"/>
          <w:tab w:val="left" w:pos="6405"/>
        </w:tabs>
        <w:spacing w:before="640" w:after="280"/>
        <w:jc w:val="center"/>
        <w:outlineLvl w:val="0"/>
        <w:rPr>
          <w:rFonts w:ascii="黑体" w:eastAsia="黑体"/>
          <w:kern w:val="0"/>
          <w:szCs w:val="20"/>
        </w:rPr>
      </w:pPr>
      <w:bookmarkStart w:id="114" w:name="_Toc60306702"/>
      <w:bookmarkStart w:id="115" w:name="_Toc61366539"/>
      <w:bookmarkStart w:id="116" w:name="_Toc63671257"/>
      <w:r>
        <w:rPr>
          <w:rFonts w:ascii="黑体" w:eastAsia="黑体" w:hint="eastAsia"/>
          <w:kern w:val="0"/>
          <w:szCs w:val="20"/>
        </w:rPr>
        <w:lastRenderedPageBreak/>
        <w:t xml:space="preserve">附 录 </w:t>
      </w:r>
      <w:r w:rsidR="002A0598">
        <w:rPr>
          <w:rFonts w:ascii="黑体" w:eastAsia="黑体"/>
          <w:kern w:val="0"/>
          <w:szCs w:val="20"/>
        </w:rPr>
        <w:t>B</w:t>
      </w:r>
      <w:r w:rsidRPr="00CA3A57">
        <w:rPr>
          <w:rFonts w:ascii="黑体" w:eastAsia="黑体"/>
          <w:kern w:val="0"/>
          <w:szCs w:val="20"/>
        </w:rPr>
        <w:br/>
      </w:r>
      <w:r w:rsidRPr="00CA3A57">
        <w:rPr>
          <w:rFonts w:ascii="黑体" w:eastAsia="黑体" w:hint="eastAsia"/>
          <w:kern w:val="0"/>
          <w:szCs w:val="20"/>
        </w:rPr>
        <w:t>（</w:t>
      </w:r>
      <w:r>
        <w:rPr>
          <w:rFonts w:ascii="黑体" w:eastAsia="黑体" w:hint="eastAsia"/>
          <w:kern w:val="0"/>
          <w:szCs w:val="20"/>
        </w:rPr>
        <w:t>资料</w:t>
      </w:r>
      <w:r w:rsidRPr="00CA3A57">
        <w:rPr>
          <w:rFonts w:ascii="黑体" w:eastAsia="黑体" w:hint="eastAsia"/>
          <w:kern w:val="0"/>
          <w:szCs w:val="20"/>
        </w:rPr>
        <w:t>性）</w:t>
      </w:r>
      <w:r w:rsidRPr="00CA3A57">
        <w:rPr>
          <w:rFonts w:ascii="黑体" w:eastAsia="黑体"/>
          <w:kern w:val="0"/>
          <w:szCs w:val="20"/>
        </w:rPr>
        <w:br/>
      </w:r>
      <w:r>
        <w:rPr>
          <w:rFonts w:ascii="黑体" w:eastAsia="黑体" w:hint="eastAsia"/>
          <w:kern w:val="0"/>
          <w:szCs w:val="20"/>
        </w:rPr>
        <w:t>深圳</w:t>
      </w:r>
      <w:r w:rsidR="00A546D1">
        <w:rPr>
          <w:rFonts w:ascii="黑体" w:eastAsia="黑体" w:hint="eastAsia"/>
          <w:kern w:val="0"/>
          <w:szCs w:val="20"/>
        </w:rPr>
        <w:t>市</w:t>
      </w:r>
      <w:r>
        <w:rPr>
          <w:rFonts w:ascii="黑体" w:eastAsia="黑体" w:hint="eastAsia"/>
          <w:kern w:val="0"/>
          <w:szCs w:val="20"/>
        </w:rPr>
        <w:t>进口冻品集中监管仓</w:t>
      </w:r>
      <w:r w:rsidR="004B6A63">
        <w:rPr>
          <w:rFonts w:ascii="黑体" w:eastAsia="黑体" w:hint="eastAsia"/>
          <w:kern w:val="0"/>
          <w:szCs w:val="20"/>
        </w:rPr>
        <w:t>抽样</w:t>
      </w:r>
      <w:r>
        <w:rPr>
          <w:rFonts w:ascii="黑体" w:eastAsia="黑体" w:hint="eastAsia"/>
          <w:kern w:val="0"/>
          <w:szCs w:val="20"/>
        </w:rPr>
        <w:t>检测采样登记表</w:t>
      </w:r>
      <w:bookmarkEnd w:id="114"/>
      <w:bookmarkEnd w:id="115"/>
      <w:bookmarkEnd w:id="116"/>
    </w:p>
    <w:p w:rsidR="005138D6" w:rsidRDefault="00084960" w:rsidP="00652250">
      <w:pPr>
        <w:pStyle w:val="ae"/>
      </w:pPr>
      <w:r w:rsidRPr="00084960">
        <w:rPr>
          <w:rFonts w:hint="eastAsia"/>
        </w:rPr>
        <w:t>深圳</w:t>
      </w:r>
      <w:r w:rsidR="00A546D1">
        <w:rPr>
          <w:rFonts w:hint="eastAsia"/>
        </w:rPr>
        <w:t>市</w:t>
      </w:r>
      <w:r w:rsidRPr="00084960">
        <w:rPr>
          <w:rFonts w:hint="eastAsia"/>
        </w:rPr>
        <w:t>进口冻品集中监管仓</w:t>
      </w:r>
      <w:r w:rsidR="004B6A63">
        <w:rPr>
          <w:rFonts w:hint="eastAsia"/>
        </w:rPr>
        <w:t>抽样</w:t>
      </w:r>
      <w:r w:rsidRPr="00084960">
        <w:rPr>
          <w:rFonts w:hint="eastAsia"/>
        </w:rPr>
        <w:t>检测采样登记表</w:t>
      </w:r>
      <w:r>
        <w:rPr>
          <w:rFonts w:hint="eastAsia"/>
        </w:rPr>
        <w:t>见表</w:t>
      </w:r>
      <w:r w:rsidR="00A546D1">
        <w:t>B</w:t>
      </w:r>
      <w:r>
        <w:rPr>
          <w:rFonts w:hint="eastAsia"/>
        </w:rPr>
        <w:t>。</w:t>
      </w:r>
    </w:p>
    <w:p w:rsidR="00084960" w:rsidRPr="00CA3A57" w:rsidRDefault="00084960" w:rsidP="00084960">
      <w:pPr>
        <w:pStyle w:val="aff5"/>
        <w:numPr>
          <w:ilvl w:val="1"/>
          <w:numId w:val="0"/>
        </w:numPr>
        <w:tabs>
          <w:tab w:val="num" w:pos="180"/>
        </w:tabs>
        <w:spacing w:before="156" w:after="156"/>
      </w:pPr>
      <w:r>
        <w:rPr>
          <w:rFonts w:hint="eastAsia"/>
        </w:rPr>
        <w:t>表</w:t>
      </w:r>
      <w:r w:rsidR="00A546D1">
        <w:t>B</w:t>
      </w:r>
      <w:r>
        <w:rPr>
          <w:rFonts w:hint="eastAsia"/>
        </w:rPr>
        <w:t xml:space="preserve">  </w:t>
      </w:r>
      <w:r w:rsidR="004B6A63">
        <w:rPr>
          <w:rFonts w:hint="eastAsia"/>
        </w:rPr>
        <w:t>抽样</w:t>
      </w:r>
      <w:r w:rsidR="002A54F1">
        <w:rPr>
          <w:rFonts w:hint="eastAsia"/>
        </w:rPr>
        <w:t>检测采样</w:t>
      </w:r>
      <w:r>
        <w:rPr>
          <w:rFonts w:hint="eastAsia"/>
        </w:rPr>
        <w:t>登记表</w:t>
      </w:r>
    </w:p>
    <w:p w:rsidR="00084960" w:rsidRDefault="002A54F1" w:rsidP="002A54F1">
      <w:pPr>
        <w:pStyle w:val="ae"/>
        <w:ind w:firstLineChars="0" w:firstLine="0"/>
        <w:jc w:val="left"/>
      </w:pPr>
      <w:r>
        <w:rPr>
          <w:rFonts w:hint="eastAsia"/>
        </w:rPr>
        <w:t xml:space="preserve">日期： </w:t>
      </w:r>
      <w:r>
        <w:t xml:space="preserve">  年</w:t>
      </w:r>
      <w:r>
        <w:rPr>
          <w:rFonts w:hint="eastAsia"/>
        </w:rPr>
        <w:t xml:space="preserve"> </w:t>
      </w:r>
      <w:r>
        <w:t xml:space="preserve"> 月</w:t>
      </w:r>
      <w:r>
        <w:rPr>
          <w:rFonts w:hint="eastAsia"/>
        </w:rPr>
        <w:t xml:space="preserve"> </w:t>
      </w:r>
      <w:r>
        <w:t xml:space="preserve"> 日</w:t>
      </w:r>
      <w:r>
        <w:rPr>
          <w:rFonts w:hint="eastAsia"/>
        </w:rPr>
        <w:t xml:space="preserve"> </w:t>
      </w:r>
      <w:r>
        <w:t xml:space="preserve">                                          编码</w:t>
      </w:r>
      <w:r>
        <w:rPr>
          <w:rFonts w:hint="eastAsia"/>
        </w:rPr>
        <w:t>：X</w:t>
      </w:r>
      <w:r>
        <w:t>XXXXXXXXX</w:t>
      </w:r>
    </w:p>
    <w:tbl>
      <w:tblPr>
        <w:tblStyle w:val="aff3"/>
        <w:tblW w:w="0" w:type="auto"/>
        <w:tblLook w:val="04A0" w:firstRow="1" w:lastRow="0" w:firstColumn="1" w:lastColumn="0" w:noHBand="0" w:noVBand="1"/>
      </w:tblPr>
      <w:tblGrid>
        <w:gridCol w:w="1557"/>
        <w:gridCol w:w="1557"/>
        <w:gridCol w:w="1558"/>
        <w:gridCol w:w="1558"/>
        <w:gridCol w:w="1558"/>
        <w:gridCol w:w="1558"/>
      </w:tblGrid>
      <w:tr w:rsidR="002A54F1" w:rsidRPr="002A54F1" w:rsidTr="00A70A08">
        <w:tc>
          <w:tcPr>
            <w:tcW w:w="9346" w:type="dxa"/>
            <w:gridSpan w:val="6"/>
          </w:tcPr>
          <w:p w:rsidR="002A54F1" w:rsidRPr="002A54F1" w:rsidRDefault="002A54F1" w:rsidP="002A54F1">
            <w:pPr>
              <w:pStyle w:val="ae"/>
              <w:ind w:firstLineChars="0" w:firstLine="0"/>
              <w:jc w:val="center"/>
              <w:rPr>
                <w:b/>
                <w:szCs w:val="18"/>
              </w:rPr>
            </w:pPr>
            <w:r w:rsidRPr="002A54F1">
              <w:rPr>
                <w:rFonts w:hint="eastAsia"/>
                <w:b/>
                <w:szCs w:val="18"/>
              </w:rPr>
              <w:t xml:space="preserve">第 </w:t>
            </w:r>
            <w:r w:rsidRPr="002A54F1">
              <w:rPr>
                <w:b/>
                <w:szCs w:val="18"/>
              </w:rPr>
              <w:t xml:space="preserve">     柜</w:t>
            </w:r>
          </w:p>
        </w:tc>
      </w:tr>
      <w:tr w:rsidR="002A54F1" w:rsidRPr="002A54F1" w:rsidTr="00A70A08">
        <w:tc>
          <w:tcPr>
            <w:tcW w:w="9346" w:type="dxa"/>
            <w:gridSpan w:val="6"/>
          </w:tcPr>
          <w:p w:rsidR="002A54F1" w:rsidRPr="002A54F1" w:rsidRDefault="002A54F1" w:rsidP="002A54F1">
            <w:pPr>
              <w:pStyle w:val="ae"/>
              <w:ind w:firstLineChars="0" w:firstLine="0"/>
              <w:jc w:val="center"/>
              <w:rPr>
                <w:b/>
                <w:szCs w:val="18"/>
              </w:rPr>
            </w:pPr>
            <w:r w:rsidRPr="002A54F1">
              <w:rPr>
                <w:rFonts w:hint="eastAsia"/>
                <w:b/>
                <w:szCs w:val="18"/>
              </w:rPr>
              <w:t>深圳</w:t>
            </w:r>
            <w:r w:rsidR="00382FA7">
              <w:rPr>
                <w:rFonts w:hint="eastAsia"/>
                <w:b/>
                <w:szCs w:val="18"/>
              </w:rPr>
              <w:t>市</w:t>
            </w:r>
            <w:r w:rsidRPr="002A54F1">
              <w:rPr>
                <w:rFonts w:hint="eastAsia"/>
                <w:b/>
                <w:szCs w:val="18"/>
              </w:rPr>
              <w:t>进口冻品集中监管仓</w:t>
            </w:r>
            <w:r w:rsidR="004B6A63">
              <w:rPr>
                <w:rFonts w:hint="eastAsia"/>
                <w:b/>
                <w:szCs w:val="18"/>
              </w:rPr>
              <w:t>抽样</w:t>
            </w:r>
            <w:r w:rsidRPr="002A54F1">
              <w:rPr>
                <w:rFonts w:hint="eastAsia"/>
                <w:b/>
                <w:szCs w:val="18"/>
              </w:rPr>
              <w:t>检测采样登记表</w:t>
            </w:r>
          </w:p>
        </w:tc>
      </w:tr>
      <w:tr w:rsidR="002A54F1" w:rsidRPr="002A54F1" w:rsidTr="00A70A08">
        <w:tc>
          <w:tcPr>
            <w:tcW w:w="9346" w:type="dxa"/>
            <w:gridSpan w:val="6"/>
          </w:tcPr>
          <w:p w:rsidR="002A54F1" w:rsidRPr="002A54F1" w:rsidRDefault="002A54F1" w:rsidP="00D340D5">
            <w:pPr>
              <w:pStyle w:val="ae"/>
              <w:ind w:firstLineChars="0" w:firstLine="0"/>
              <w:rPr>
                <w:szCs w:val="18"/>
              </w:rPr>
            </w:pPr>
            <w:r>
              <w:rPr>
                <w:rFonts w:hint="eastAsia"/>
                <w:szCs w:val="18"/>
              </w:rPr>
              <w:t xml:space="preserve">柜号： </w:t>
            </w:r>
            <w:r>
              <w:rPr>
                <w:szCs w:val="18"/>
              </w:rPr>
              <w:t xml:space="preserve">                               海关编号</w:t>
            </w:r>
            <w:r>
              <w:rPr>
                <w:rFonts w:hint="eastAsia"/>
                <w:szCs w:val="18"/>
              </w:rPr>
              <w:t xml:space="preserve">： </w:t>
            </w:r>
            <w:r>
              <w:rPr>
                <w:szCs w:val="18"/>
              </w:rPr>
              <w:t xml:space="preserve">                            产地</w:t>
            </w:r>
            <w:r>
              <w:rPr>
                <w:rFonts w:hint="eastAsia"/>
                <w:szCs w:val="18"/>
              </w:rPr>
              <w:t>：</w:t>
            </w:r>
          </w:p>
        </w:tc>
      </w:tr>
      <w:tr w:rsidR="002A54F1" w:rsidRPr="002A54F1" w:rsidTr="00A70A08">
        <w:tc>
          <w:tcPr>
            <w:tcW w:w="9346" w:type="dxa"/>
            <w:gridSpan w:val="6"/>
          </w:tcPr>
          <w:p w:rsidR="002A54F1" w:rsidRPr="002A54F1" w:rsidRDefault="002A54F1" w:rsidP="00D340D5">
            <w:pPr>
              <w:pStyle w:val="ae"/>
              <w:ind w:firstLineChars="0" w:firstLine="0"/>
              <w:rPr>
                <w:szCs w:val="18"/>
              </w:rPr>
            </w:pPr>
            <w:r>
              <w:rPr>
                <w:rFonts w:hint="eastAsia"/>
                <w:szCs w:val="18"/>
              </w:rPr>
              <w:t xml:space="preserve">批数： </w:t>
            </w:r>
            <w:r>
              <w:rPr>
                <w:szCs w:val="18"/>
              </w:rPr>
              <w:t xml:space="preserve">                            标本数</w:t>
            </w:r>
            <w:r>
              <w:rPr>
                <w:rFonts w:hint="eastAsia"/>
                <w:szCs w:val="18"/>
              </w:rPr>
              <w:t xml:space="preserve">： </w:t>
            </w:r>
            <w:r>
              <w:rPr>
                <w:szCs w:val="18"/>
              </w:rPr>
              <w:t xml:space="preserve">                         送达实验室时间</w:t>
            </w:r>
            <w:r>
              <w:rPr>
                <w:rFonts w:hint="eastAsia"/>
                <w:szCs w:val="18"/>
              </w:rPr>
              <w:t xml:space="preserve">： </w:t>
            </w:r>
            <w:r>
              <w:rPr>
                <w:szCs w:val="18"/>
              </w:rPr>
              <w:t xml:space="preserve">  日</w:t>
            </w:r>
            <w:r>
              <w:rPr>
                <w:rFonts w:hint="eastAsia"/>
                <w:szCs w:val="18"/>
              </w:rPr>
              <w:t xml:space="preserve"> </w:t>
            </w:r>
            <w:r>
              <w:rPr>
                <w:szCs w:val="18"/>
              </w:rPr>
              <w:t xml:space="preserve">  时</w:t>
            </w:r>
            <w:r>
              <w:rPr>
                <w:rFonts w:hint="eastAsia"/>
                <w:szCs w:val="18"/>
              </w:rPr>
              <w:t xml:space="preserve"> </w:t>
            </w:r>
            <w:r>
              <w:rPr>
                <w:szCs w:val="18"/>
              </w:rPr>
              <w:t xml:space="preserve">  分</w:t>
            </w:r>
          </w:p>
        </w:tc>
      </w:tr>
      <w:tr w:rsidR="002A54F1" w:rsidRPr="002A54F1" w:rsidTr="002A54F1">
        <w:tc>
          <w:tcPr>
            <w:tcW w:w="1557" w:type="dxa"/>
          </w:tcPr>
          <w:p w:rsidR="002A54F1" w:rsidRPr="002A54F1" w:rsidRDefault="002A54F1" w:rsidP="002A54F1">
            <w:pPr>
              <w:pStyle w:val="ae"/>
              <w:ind w:firstLineChars="0" w:firstLine="0"/>
              <w:jc w:val="center"/>
              <w:rPr>
                <w:szCs w:val="18"/>
              </w:rPr>
            </w:pPr>
            <w:r>
              <w:rPr>
                <w:rFonts w:hint="eastAsia"/>
                <w:szCs w:val="18"/>
              </w:rPr>
              <w:t>商品名称</w:t>
            </w:r>
          </w:p>
        </w:tc>
        <w:tc>
          <w:tcPr>
            <w:tcW w:w="1557" w:type="dxa"/>
          </w:tcPr>
          <w:p w:rsidR="002A54F1" w:rsidRPr="002A54F1" w:rsidRDefault="002A54F1" w:rsidP="002A54F1">
            <w:pPr>
              <w:pStyle w:val="ae"/>
              <w:ind w:firstLineChars="0" w:firstLine="0"/>
              <w:jc w:val="center"/>
              <w:rPr>
                <w:szCs w:val="18"/>
              </w:rPr>
            </w:pPr>
            <w:r>
              <w:rPr>
                <w:rFonts w:hint="eastAsia"/>
                <w:szCs w:val="18"/>
              </w:rPr>
              <w:t>生产批号</w:t>
            </w:r>
          </w:p>
        </w:tc>
        <w:tc>
          <w:tcPr>
            <w:tcW w:w="1558" w:type="dxa"/>
          </w:tcPr>
          <w:p w:rsidR="002A54F1" w:rsidRPr="002A54F1" w:rsidRDefault="002A54F1" w:rsidP="002A54F1">
            <w:pPr>
              <w:pStyle w:val="ae"/>
              <w:ind w:firstLineChars="0" w:firstLine="0"/>
              <w:jc w:val="center"/>
              <w:rPr>
                <w:szCs w:val="18"/>
              </w:rPr>
            </w:pPr>
            <w:r>
              <w:rPr>
                <w:rFonts w:hint="eastAsia"/>
                <w:szCs w:val="18"/>
              </w:rPr>
              <w:t>物表条码</w:t>
            </w:r>
          </w:p>
        </w:tc>
        <w:tc>
          <w:tcPr>
            <w:tcW w:w="1558" w:type="dxa"/>
          </w:tcPr>
          <w:p w:rsidR="002A54F1" w:rsidRPr="002A54F1" w:rsidRDefault="002A54F1" w:rsidP="002A54F1">
            <w:pPr>
              <w:pStyle w:val="ae"/>
              <w:ind w:firstLineChars="0" w:firstLine="0"/>
              <w:jc w:val="center"/>
              <w:rPr>
                <w:szCs w:val="18"/>
              </w:rPr>
            </w:pPr>
            <w:r>
              <w:rPr>
                <w:rFonts w:hint="eastAsia"/>
                <w:szCs w:val="18"/>
              </w:rPr>
              <w:t>内包装条码</w:t>
            </w:r>
          </w:p>
        </w:tc>
        <w:tc>
          <w:tcPr>
            <w:tcW w:w="1558" w:type="dxa"/>
          </w:tcPr>
          <w:p w:rsidR="002A54F1" w:rsidRPr="002A54F1" w:rsidRDefault="002A54F1" w:rsidP="002A54F1">
            <w:pPr>
              <w:pStyle w:val="ae"/>
              <w:ind w:firstLineChars="0" w:firstLine="0"/>
              <w:jc w:val="center"/>
              <w:rPr>
                <w:szCs w:val="18"/>
              </w:rPr>
            </w:pPr>
            <w:r>
              <w:rPr>
                <w:rFonts w:hint="eastAsia"/>
                <w:szCs w:val="18"/>
              </w:rPr>
              <w:t>外包装条码</w:t>
            </w:r>
          </w:p>
        </w:tc>
        <w:tc>
          <w:tcPr>
            <w:tcW w:w="1558" w:type="dxa"/>
          </w:tcPr>
          <w:p w:rsidR="002A54F1" w:rsidRPr="002A54F1" w:rsidRDefault="002A54F1" w:rsidP="002A54F1">
            <w:pPr>
              <w:pStyle w:val="ae"/>
              <w:ind w:firstLineChars="0" w:firstLine="0"/>
              <w:jc w:val="center"/>
              <w:rPr>
                <w:szCs w:val="18"/>
              </w:rPr>
            </w:pPr>
            <w:r>
              <w:rPr>
                <w:rFonts w:hint="eastAsia"/>
                <w:szCs w:val="18"/>
              </w:rPr>
              <w:t>采样时间</w:t>
            </w: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2A54F1">
        <w:tc>
          <w:tcPr>
            <w:tcW w:w="1557" w:type="dxa"/>
          </w:tcPr>
          <w:p w:rsidR="002A54F1" w:rsidRPr="002A54F1" w:rsidRDefault="002A54F1" w:rsidP="00D340D5">
            <w:pPr>
              <w:pStyle w:val="ae"/>
              <w:ind w:firstLineChars="0" w:firstLine="0"/>
              <w:rPr>
                <w:szCs w:val="18"/>
              </w:rPr>
            </w:pPr>
          </w:p>
        </w:tc>
        <w:tc>
          <w:tcPr>
            <w:tcW w:w="1557"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c>
          <w:tcPr>
            <w:tcW w:w="1558" w:type="dxa"/>
          </w:tcPr>
          <w:p w:rsidR="002A54F1" w:rsidRPr="002A54F1" w:rsidRDefault="002A54F1" w:rsidP="00D340D5">
            <w:pPr>
              <w:pStyle w:val="ae"/>
              <w:ind w:firstLineChars="0" w:firstLine="0"/>
              <w:rPr>
                <w:szCs w:val="18"/>
              </w:rPr>
            </w:pPr>
          </w:p>
        </w:tc>
      </w:tr>
      <w:tr w:rsidR="002A54F1" w:rsidRPr="002A54F1" w:rsidTr="00A70A08">
        <w:tc>
          <w:tcPr>
            <w:tcW w:w="9346" w:type="dxa"/>
            <w:gridSpan w:val="6"/>
          </w:tcPr>
          <w:p w:rsidR="002A54F1" w:rsidRPr="002A54F1" w:rsidRDefault="002A54F1" w:rsidP="00D340D5">
            <w:pPr>
              <w:pStyle w:val="ae"/>
              <w:ind w:firstLineChars="0" w:firstLine="0"/>
              <w:rPr>
                <w:szCs w:val="18"/>
              </w:rPr>
            </w:pPr>
            <w:r>
              <w:rPr>
                <w:rFonts w:hint="eastAsia"/>
                <w:szCs w:val="18"/>
              </w:rPr>
              <w:t>备注：</w:t>
            </w:r>
          </w:p>
        </w:tc>
      </w:tr>
      <w:tr w:rsidR="002A54F1" w:rsidRPr="002A54F1" w:rsidTr="00A70A08">
        <w:tc>
          <w:tcPr>
            <w:tcW w:w="1557" w:type="dxa"/>
          </w:tcPr>
          <w:p w:rsidR="002A54F1" w:rsidRPr="002A54F1" w:rsidRDefault="002A54F1" w:rsidP="00D340D5">
            <w:pPr>
              <w:pStyle w:val="ae"/>
              <w:ind w:firstLineChars="0" w:firstLine="0"/>
              <w:rPr>
                <w:szCs w:val="18"/>
              </w:rPr>
            </w:pPr>
            <w:r>
              <w:rPr>
                <w:rFonts w:hint="eastAsia"/>
                <w:szCs w:val="18"/>
              </w:rPr>
              <w:t>采样员签字</w:t>
            </w:r>
          </w:p>
        </w:tc>
        <w:tc>
          <w:tcPr>
            <w:tcW w:w="7789" w:type="dxa"/>
            <w:gridSpan w:val="5"/>
          </w:tcPr>
          <w:p w:rsidR="002A54F1" w:rsidRPr="002A54F1" w:rsidRDefault="002A54F1" w:rsidP="00D340D5">
            <w:pPr>
              <w:pStyle w:val="ae"/>
              <w:ind w:firstLineChars="0" w:firstLine="0"/>
              <w:rPr>
                <w:szCs w:val="18"/>
              </w:rPr>
            </w:pPr>
          </w:p>
        </w:tc>
      </w:tr>
    </w:tbl>
    <w:p w:rsidR="002A54F1" w:rsidRPr="002A54F1" w:rsidRDefault="002A54F1" w:rsidP="002A54F1">
      <w:pPr>
        <w:pStyle w:val="ae"/>
        <w:wordWrap w:val="0"/>
        <w:ind w:firstLineChars="0" w:firstLine="0"/>
        <w:jc w:val="right"/>
      </w:pPr>
      <w:r>
        <w:rPr>
          <w:rFonts w:hint="eastAsia"/>
        </w:rPr>
        <w:t>共</w:t>
      </w:r>
      <w:r w:rsidRPr="002A54F1">
        <w:rPr>
          <w:rFonts w:hint="eastAsia"/>
          <w:u w:val="single"/>
        </w:rPr>
        <w:t xml:space="preserve"> </w:t>
      </w:r>
      <w:r w:rsidRPr="002A54F1">
        <w:rPr>
          <w:u w:val="single"/>
        </w:rPr>
        <w:t xml:space="preserve">   </w:t>
      </w:r>
      <w:r>
        <w:t>页</w:t>
      </w:r>
      <w:r>
        <w:rPr>
          <w:rFonts w:hint="eastAsia"/>
        </w:rPr>
        <w:t>，</w:t>
      </w:r>
      <w:r>
        <w:t>第</w:t>
      </w:r>
      <w:r w:rsidRPr="002A54F1">
        <w:rPr>
          <w:rFonts w:hint="eastAsia"/>
          <w:u w:val="single"/>
        </w:rPr>
        <w:t xml:space="preserve"> </w:t>
      </w:r>
      <w:r w:rsidRPr="002A54F1">
        <w:rPr>
          <w:u w:val="single"/>
        </w:rPr>
        <w:t xml:space="preserve">   </w:t>
      </w:r>
      <w:r>
        <w:t>页</w:t>
      </w:r>
    </w:p>
    <w:p w:rsidR="005138D6" w:rsidRPr="002A54F1" w:rsidRDefault="005138D6" w:rsidP="002A54F1">
      <w:pPr>
        <w:pStyle w:val="ae"/>
        <w:ind w:right="420" w:firstLineChars="0" w:firstLine="0"/>
        <w:jc w:val="right"/>
      </w:pPr>
    </w:p>
    <w:p w:rsidR="005138D6" w:rsidRDefault="005138D6" w:rsidP="00D340D5">
      <w:pPr>
        <w:pStyle w:val="ae"/>
        <w:ind w:firstLineChars="0" w:firstLine="0"/>
      </w:pPr>
    </w:p>
    <w:p w:rsidR="00A546D1" w:rsidRDefault="00A546D1" w:rsidP="00D340D5">
      <w:pPr>
        <w:pStyle w:val="ae"/>
        <w:ind w:firstLineChars="0" w:firstLine="0"/>
      </w:pPr>
      <w:r>
        <w:br w:type="page"/>
      </w:r>
    </w:p>
    <w:p w:rsidR="00036213" w:rsidRPr="00CA3A57" w:rsidRDefault="00036213" w:rsidP="00036213">
      <w:pPr>
        <w:keepNext/>
        <w:widowControl/>
        <w:shd w:val="clear" w:color="FFFFFF" w:fill="FFFFFF"/>
        <w:tabs>
          <w:tab w:val="num" w:pos="360"/>
          <w:tab w:val="left" w:pos="6405"/>
        </w:tabs>
        <w:spacing w:before="640" w:after="280"/>
        <w:jc w:val="center"/>
        <w:outlineLvl w:val="0"/>
        <w:rPr>
          <w:rFonts w:ascii="黑体" w:eastAsia="黑体"/>
          <w:kern w:val="0"/>
          <w:szCs w:val="20"/>
        </w:rPr>
      </w:pPr>
      <w:bookmarkStart w:id="117" w:name="_Toc60306704"/>
      <w:bookmarkStart w:id="118" w:name="_Toc61366540"/>
      <w:bookmarkStart w:id="119" w:name="_Toc63671258"/>
      <w:r>
        <w:rPr>
          <w:rFonts w:ascii="黑体" w:eastAsia="黑体" w:hint="eastAsia"/>
          <w:kern w:val="0"/>
          <w:szCs w:val="20"/>
        </w:rPr>
        <w:lastRenderedPageBreak/>
        <w:t xml:space="preserve">附 录 </w:t>
      </w:r>
      <w:r w:rsidR="00652250">
        <w:rPr>
          <w:rFonts w:ascii="黑体" w:eastAsia="黑体"/>
          <w:kern w:val="0"/>
          <w:szCs w:val="20"/>
        </w:rPr>
        <w:t>C</w:t>
      </w:r>
      <w:r w:rsidRPr="00CA3A57">
        <w:rPr>
          <w:rFonts w:ascii="黑体" w:eastAsia="黑体"/>
          <w:kern w:val="0"/>
          <w:szCs w:val="20"/>
        </w:rPr>
        <w:br/>
      </w:r>
      <w:r w:rsidRPr="00CA3A57">
        <w:rPr>
          <w:rFonts w:ascii="黑体" w:eastAsia="黑体" w:hint="eastAsia"/>
          <w:kern w:val="0"/>
          <w:szCs w:val="20"/>
        </w:rPr>
        <w:t>（</w:t>
      </w:r>
      <w:r>
        <w:rPr>
          <w:rFonts w:ascii="黑体" w:eastAsia="黑体" w:hint="eastAsia"/>
          <w:kern w:val="0"/>
          <w:szCs w:val="20"/>
        </w:rPr>
        <w:t>资料</w:t>
      </w:r>
      <w:r w:rsidRPr="00CA3A57">
        <w:rPr>
          <w:rFonts w:ascii="黑体" w:eastAsia="黑体" w:hint="eastAsia"/>
          <w:kern w:val="0"/>
          <w:szCs w:val="20"/>
        </w:rPr>
        <w:t>性）</w:t>
      </w:r>
      <w:r w:rsidRPr="00CA3A57">
        <w:rPr>
          <w:rFonts w:ascii="黑体" w:eastAsia="黑体"/>
          <w:kern w:val="0"/>
          <w:szCs w:val="20"/>
        </w:rPr>
        <w:br/>
      </w:r>
      <w:r w:rsidR="002A54F1" w:rsidRPr="002A54F1">
        <w:rPr>
          <w:rFonts w:ascii="黑体" w:eastAsia="黑体" w:hint="eastAsia"/>
          <w:kern w:val="0"/>
          <w:szCs w:val="20"/>
        </w:rPr>
        <w:t>深圳</w:t>
      </w:r>
      <w:r w:rsidR="00422065">
        <w:rPr>
          <w:rFonts w:ascii="黑体" w:eastAsia="黑体" w:hint="eastAsia"/>
          <w:kern w:val="0"/>
          <w:szCs w:val="20"/>
        </w:rPr>
        <w:t>市</w:t>
      </w:r>
      <w:r w:rsidR="002A54F1" w:rsidRPr="002A54F1">
        <w:rPr>
          <w:rFonts w:ascii="黑体" w:eastAsia="黑体" w:hint="eastAsia"/>
          <w:kern w:val="0"/>
          <w:szCs w:val="20"/>
        </w:rPr>
        <w:t>进口冻品集中监管仓</w:t>
      </w:r>
      <w:r>
        <w:rPr>
          <w:rFonts w:ascii="黑体" w:eastAsia="黑体" w:hint="eastAsia"/>
          <w:kern w:val="0"/>
          <w:szCs w:val="20"/>
        </w:rPr>
        <w:t>消毒登记表</w:t>
      </w:r>
      <w:bookmarkEnd w:id="117"/>
      <w:bookmarkEnd w:id="118"/>
      <w:bookmarkEnd w:id="119"/>
    </w:p>
    <w:p w:rsidR="00036213" w:rsidRPr="00036213" w:rsidRDefault="002A54F1" w:rsidP="00652250">
      <w:pPr>
        <w:pStyle w:val="ae"/>
      </w:pPr>
      <w:r w:rsidRPr="002A54F1">
        <w:rPr>
          <w:rFonts w:hint="eastAsia"/>
        </w:rPr>
        <w:t>深圳</w:t>
      </w:r>
      <w:r w:rsidR="00422065">
        <w:rPr>
          <w:rFonts w:hint="eastAsia"/>
        </w:rPr>
        <w:t>市</w:t>
      </w:r>
      <w:r w:rsidRPr="002A54F1">
        <w:rPr>
          <w:rFonts w:hint="eastAsia"/>
        </w:rPr>
        <w:t>进口冻品集中监管仓</w:t>
      </w:r>
      <w:r w:rsidR="00036213">
        <w:t>消毒登记表</w:t>
      </w:r>
      <w:r w:rsidR="00036213">
        <w:rPr>
          <w:rFonts w:hint="eastAsia"/>
        </w:rPr>
        <w:t>见表</w:t>
      </w:r>
      <w:r w:rsidR="00652250">
        <w:rPr>
          <w:rFonts w:hint="eastAsia"/>
        </w:rPr>
        <w:t>C。</w:t>
      </w:r>
    </w:p>
    <w:p w:rsidR="00CA3A57" w:rsidRPr="00CA3A57" w:rsidRDefault="00CA3A57" w:rsidP="00CA3A57">
      <w:pPr>
        <w:pStyle w:val="aff5"/>
        <w:numPr>
          <w:ilvl w:val="1"/>
          <w:numId w:val="0"/>
        </w:numPr>
        <w:tabs>
          <w:tab w:val="num" w:pos="180"/>
        </w:tabs>
        <w:spacing w:before="156" w:after="156"/>
      </w:pPr>
      <w:r>
        <w:rPr>
          <w:rFonts w:hint="eastAsia"/>
        </w:rPr>
        <w:t>表</w:t>
      </w:r>
      <w:r w:rsidR="00652250">
        <w:t>C</w:t>
      </w:r>
      <w:r>
        <w:rPr>
          <w:rFonts w:hint="eastAsia"/>
        </w:rPr>
        <w:t xml:space="preserve">  </w:t>
      </w:r>
      <w:r w:rsidR="002A54F1" w:rsidRPr="002A54F1">
        <w:rPr>
          <w:rFonts w:hint="eastAsia"/>
        </w:rPr>
        <w:t>深圳</w:t>
      </w:r>
      <w:r w:rsidR="00382FA7">
        <w:rPr>
          <w:rFonts w:hint="eastAsia"/>
        </w:rPr>
        <w:t>市</w:t>
      </w:r>
      <w:r w:rsidR="002A54F1" w:rsidRPr="002A54F1">
        <w:rPr>
          <w:rFonts w:hint="eastAsia"/>
        </w:rPr>
        <w:t>进口冻品集中监管仓</w:t>
      </w:r>
      <w:r w:rsidR="00036213">
        <w:rPr>
          <w:rFonts w:hint="eastAsia"/>
        </w:rPr>
        <w:t>消毒登记表</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17"/>
        <w:gridCol w:w="2693"/>
        <w:gridCol w:w="1985"/>
        <w:gridCol w:w="1701"/>
      </w:tblGrid>
      <w:tr w:rsidR="00036213" w:rsidRPr="00E56B43" w:rsidTr="00036213">
        <w:trPr>
          <w:trHeight w:val="270"/>
        </w:trPr>
        <w:tc>
          <w:tcPr>
            <w:tcW w:w="1462" w:type="dxa"/>
            <w:shd w:val="clear" w:color="auto" w:fill="auto"/>
            <w:noWrap/>
            <w:vAlign w:val="center"/>
          </w:tcPr>
          <w:p w:rsidR="00036213" w:rsidRPr="00E56B43" w:rsidRDefault="00036213" w:rsidP="00E56B43">
            <w:pPr>
              <w:widowControl/>
              <w:jc w:val="center"/>
              <w:rPr>
                <w:rFonts w:ascii="宋体" w:hAnsi="宋体" w:cs="宋体"/>
                <w:kern w:val="0"/>
                <w:sz w:val="18"/>
                <w:szCs w:val="18"/>
              </w:rPr>
            </w:pPr>
            <w:r>
              <w:rPr>
                <w:rFonts w:ascii="宋体" w:hAnsi="宋体" w:cs="宋体" w:hint="eastAsia"/>
                <w:kern w:val="0"/>
                <w:sz w:val="18"/>
                <w:szCs w:val="18"/>
              </w:rPr>
              <w:t>日期/时间</w:t>
            </w:r>
          </w:p>
        </w:tc>
        <w:tc>
          <w:tcPr>
            <w:tcW w:w="1417" w:type="dxa"/>
            <w:shd w:val="clear" w:color="auto" w:fill="auto"/>
            <w:noWrap/>
            <w:vAlign w:val="center"/>
          </w:tcPr>
          <w:p w:rsidR="00036213" w:rsidRPr="00E56B43" w:rsidRDefault="00036213" w:rsidP="00E56B43">
            <w:pPr>
              <w:widowControl/>
              <w:jc w:val="center"/>
              <w:rPr>
                <w:rFonts w:ascii="宋体" w:hAnsi="宋体" w:cs="宋体"/>
                <w:kern w:val="0"/>
                <w:sz w:val="18"/>
                <w:szCs w:val="18"/>
              </w:rPr>
            </w:pPr>
            <w:r>
              <w:rPr>
                <w:rFonts w:ascii="宋体" w:hAnsi="宋体" w:cs="宋体" w:hint="eastAsia"/>
                <w:kern w:val="0"/>
                <w:sz w:val="18"/>
                <w:szCs w:val="18"/>
              </w:rPr>
              <w:t>消毒地点</w:t>
            </w:r>
          </w:p>
        </w:tc>
        <w:tc>
          <w:tcPr>
            <w:tcW w:w="2693" w:type="dxa"/>
            <w:shd w:val="clear" w:color="auto" w:fill="auto"/>
            <w:noWrap/>
            <w:vAlign w:val="center"/>
          </w:tcPr>
          <w:p w:rsidR="00036213" w:rsidRPr="00E56B43" w:rsidRDefault="00036213" w:rsidP="00E56B43">
            <w:pPr>
              <w:widowControl/>
              <w:jc w:val="center"/>
              <w:rPr>
                <w:rFonts w:ascii="宋体" w:hAnsi="宋体" w:cs="宋体"/>
                <w:kern w:val="0"/>
                <w:sz w:val="18"/>
                <w:szCs w:val="18"/>
              </w:rPr>
            </w:pPr>
            <w:r>
              <w:rPr>
                <w:rFonts w:ascii="宋体" w:hAnsi="宋体" w:cs="宋体" w:hint="eastAsia"/>
                <w:kern w:val="0"/>
                <w:sz w:val="18"/>
                <w:szCs w:val="18"/>
              </w:rPr>
              <w:t>消毒液成分和浓度</w:t>
            </w:r>
          </w:p>
        </w:tc>
        <w:tc>
          <w:tcPr>
            <w:tcW w:w="1985" w:type="dxa"/>
          </w:tcPr>
          <w:p w:rsidR="00036213" w:rsidRDefault="00036213" w:rsidP="00E56B43">
            <w:pPr>
              <w:widowControl/>
              <w:jc w:val="center"/>
              <w:rPr>
                <w:rFonts w:ascii="宋体" w:hAnsi="宋体" w:cs="宋体"/>
                <w:kern w:val="0"/>
                <w:sz w:val="18"/>
                <w:szCs w:val="18"/>
              </w:rPr>
            </w:pPr>
            <w:r>
              <w:rPr>
                <w:rFonts w:ascii="宋体" w:hAnsi="宋体" w:cs="宋体" w:hint="eastAsia"/>
                <w:kern w:val="0"/>
                <w:sz w:val="18"/>
                <w:szCs w:val="18"/>
              </w:rPr>
              <w:t>操作人</w:t>
            </w:r>
          </w:p>
        </w:tc>
        <w:tc>
          <w:tcPr>
            <w:tcW w:w="1701" w:type="dxa"/>
          </w:tcPr>
          <w:p w:rsidR="00036213" w:rsidRDefault="00036213" w:rsidP="00E56B43">
            <w:pPr>
              <w:widowControl/>
              <w:jc w:val="center"/>
              <w:rPr>
                <w:rFonts w:ascii="宋体" w:hAnsi="宋体" w:cs="宋体"/>
                <w:kern w:val="0"/>
                <w:sz w:val="18"/>
                <w:szCs w:val="18"/>
              </w:rPr>
            </w:pPr>
            <w:r>
              <w:rPr>
                <w:rFonts w:ascii="宋体" w:hAnsi="宋体" w:cs="宋体" w:hint="eastAsia"/>
                <w:kern w:val="0"/>
                <w:sz w:val="18"/>
                <w:szCs w:val="18"/>
              </w:rPr>
              <w:t>检查人</w:t>
            </w: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r w:rsidR="00036213" w:rsidRPr="00CA3A57" w:rsidTr="00036213">
        <w:trPr>
          <w:trHeight w:val="270"/>
        </w:trPr>
        <w:tc>
          <w:tcPr>
            <w:tcW w:w="1462"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1417" w:type="dxa"/>
            <w:shd w:val="clear" w:color="auto" w:fill="auto"/>
            <w:noWrap/>
            <w:vAlign w:val="center"/>
          </w:tcPr>
          <w:p w:rsidR="00036213" w:rsidRPr="00CA3A57" w:rsidRDefault="00036213" w:rsidP="00E56B43">
            <w:pPr>
              <w:widowControl/>
              <w:jc w:val="center"/>
              <w:rPr>
                <w:rFonts w:ascii="宋体" w:hAnsi="宋体" w:cs="宋体"/>
                <w:kern w:val="0"/>
                <w:sz w:val="18"/>
                <w:szCs w:val="18"/>
              </w:rPr>
            </w:pPr>
          </w:p>
        </w:tc>
        <w:tc>
          <w:tcPr>
            <w:tcW w:w="2693" w:type="dxa"/>
            <w:shd w:val="clear" w:color="auto" w:fill="auto"/>
            <w:noWrap/>
            <w:vAlign w:val="center"/>
          </w:tcPr>
          <w:p w:rsidR="00036213" w:rsidRPr="00CA3A57" w:rsidRDefault="00036213" w:rsidP="00CA3A57">
            <w:pPr>
              <w:widowControl/>
              <w:jc w:val="left"/>
              <w:rPr>
                <w:rFonts w:ascii="宋体" w:hAnsi="宋体" w:cs="宋体"/>
                <w:kern w:val="0"/>
                <w:sz w:val="18"/>
                <w:szCs w:val="18"/>
              </w:rPr>
            </w:pPr>
          </w:p>
        </w:tc>
        <w:tc>
          <w:tcPr>
            <w:tcW w:w="1985" w:type="dxa"/>
          </w:tcPr>
          <w:p w:rsidR="00036213" w:rsidRPr="00CA3A57" w:rsidRDefault="00036213" w:rsidP="00CA3A57">
            <w:pPr>
              <w:widowControl/>
              <w:jc w:val="left"/>
              <w:rPr>
                <w:rFonts w:ascii="宋体" w:hAnsi="宋体" w:cs="宋体"/>
                <w:kern w:val="0"/>
                <w:sz w:val="18"/>
                <w:szCs w:val="18"/>
              </w:rPr>
            </w:pPr>
          </w:p>
        </w:tc>
        <w:tc>
          <w:tcPr>
            <w:tcW w:w="1701" w:type="dxa"/>
          </w:tcPr>
          <w:p w:rsidR="00036213" w:rsidRPr="00CA3A57" w:rsidRDefault="00036213" w:rsidP="00CA3A57">
            <w:pPr>
              <w:widowControl/>
              <w:jc w:val="left"/>
              <w:rPr>
                <w:rFonts w:ascii="宋体" w:hAnsi="宋体" w:cs="宋体"/>
                <w:kern w:val="0"/>
                <w:sz w:val="18"/>
                <w:szCs w:val="18"/>
              </w:rPr>
            </w:pPr>
          </w:p>
        </w:tc>
      </w:tr>
    </w:tbl>
    <w:p w:rsidR="00CA3A57" w:rsidRPr="00CA3A57" w:rsidRDefault="00CA3A57" w:rsidP="00CA3A57">
      <w:pPr>
        <w:widowControl/>
        <w:tabs>
          <w:tab w:val="center" w:pos="4201"/>
          <w:tab w:val="right" w:leader="dot" w:pos="9298"/>
        </w:tabs>
        <w:autoSpaceDE w:val="0"/>
        <w:autoSpaceDN w:val="0"/>
        <w:ind w:firstLineChars="200" w:firstLine="420"/>
        <w:rPr>
          <w:rFonts w:ascii="宋体"/>
          <w:noProof/>
          <w:kern w:val="0"/>
          <w:szCs w:val="20"/>
        </w:rPr>
      </w:pPr>
    </w:p>
    <w:p w:rsidR="00673264" w:rsidRDefault="00673264" w:rsidP="005832AA">
      <w:pPr>
        <w:widowControl/>
        <w:tabs>
          <w:tab w:val="center" w:pos="4201"/>
          <w:tab w:val="right" w:leader="dot" w:pos="9298"/>
        </w:tabs>
        <w:autoSpaceDE w:val="0"/>
        <w:autoSpaceDN w:val="0"/>
        <w:rPr>
          <w:noProof/>
          <w:kern w:val="0"/>
          <w:szCs w:val="20"/>
        </w:rPr>
      </w:pPr>
      <w:r>
        <w:rPr>
          <w:noProof/>
          <w:kern w:val="0"/>
          <w:szCs w:val="20"/>
        </w:rPr>
        <w:br w:type="page"/>
      </w:r>
    </w:p>
    <w:p w:rsidR="00422065" w:rsidRPr="00652250" w:rsidRDefault="00422065" w:rsidP="00652250">
      <w:pPr>
        <w:keepNext/>
        <w:widowControl/>
        <w:shd w:val="clear" w:color="FFFFFF" w:fill="FFFFFF"/>
        <w:tabs>
          <w:tab w:val="num" w:pos="360"/>
          <w:tab w:val="left" w:pos="6405"/>
        </w:tabs>
        <w:spacing w:before="640" w:after="280"/>
        <w:jc w:val="center"/>
        <w:outlineLvl w:val="0"/>
        <w:rPr>
          <w:rFonts w:ascii="黑体" w:eastAsia="黑体"/>
          <w:kern w:val="0"/>
          <w:szCs w:val="20"/>
        </w:rPr>
      </w:pPr>
      <w:bookmarkStart w:id="120" w:name="_Toc59782203"/>
      <w:bookmarkStart w:id="121" w:name="_Toc60306705"/>
      <w:bookmarkStart w:id="122" w:name="_Toc61366541"/>
      <w:bookmarkStart w:id="123" w:name="_Toc63671259"/>
      <w:r>
        <w:rPr>
          <w:rFonts w:ascii="黑体" w:eastAsia="黑体" w:hint="eastAsia"/>
          <w:kern w:val="0"/>
          <w:szCs w:val="20"/>
        </w:rPr>
        <w:lastRenderedPageBreak/>
        <w:t xml:space="preserve">附 录 </w:t>
      </w:r>
      <w:r w:rsidR="00652250">
        <w:rPr>
          <w:rFonts w:ascii="黑体" w:eastAsia="黑体"/>
          <w:kern w:val="0"/>
          <w:szCs w:val="20"/>
        </w:rPr>
        <w:t>D</w:t>
      </w:r>
      <w:r w:rsidRPr="00CA3A57">
        <w:rPr>
          <w:rFonts w:ascii="黑体" w:eastAsia="黑体"/>
          <w:kern w:val="0"/>
          <w:szCs w:val="20"/>
        </w:rPr>
        <w:br/>
      </w:r>
      <w:r w:rsidRPr="00CA3A57">
        <w:rPr>
          <w:rFonts w:ascii="黑体" w:eastAsia="黑体" w:hint="eastAsia"/>
          <w:kern w:val="0"/>
          <w:szCs w:val="20"/>
        </w:rPr>
        <w:t>（</w:t>
      </w:r>
      <w:r>
        <w:rPr>
          <w:rFonts w:ascii="黑体" w:eastAsia="黑体" w:hint="eastAsia"/>
          <w:kern w:val="0"/>
          <w:szCs w:val="20"/>
        </w:rPr>
        <w:t>资料</w:t>
      </w:r>
      <w:r w:rsidRPr="00CA3A57">
        <w:rPr>
          <w:rFonts w:ascii="黑体" w:eastAsia="黑体" w:hint="eastAsia"/>
          <w:kern w:val="0"/>
          <w:szCs w:val="20"/>
        </w:rPr>
        <w:t>性）</w:t>
      </w:r>
      <w:r w:rsidRPr="00CA3A57">
        <w:rPr>
          <w:rFonts w:ascii="黑体" w:eastAsia="黑体"/>
          <w:kern w:val="0"/>
          <w:szCs w:val="20"/>
        </w:rPr>
        <w:br/>
      </w:r>
      <w:r w:rsidRPr="002A54F1">
        <w:rPr>
          <w:rFonts w:ascii="黑体" w:eastAsia="黑体" w:hint="eastAsia"/>
          <w:kern w:val="0"/>
          <w:szCs w:val="20"/>
        </w:rPr>
        <w:t>深圳</w:t>
      </w:r>
      <w:r>
        <w:rPr>
          <w:rFonts w:ascii="黑体" w:eastAsia="黑体" w:hint="eastAsia"/>
          <w:kern w:val="0"/>
          <w:szCs w:val="20"/>
        </w:rPr>
        <w:t>市</w:t>
      </w:r>
      <w:r w:rsidRPr="002A54F1">
        <w:rPr>
          <w:rFonts w:ascii="黑体" w:eastAsia="黑体" w:hint="eastAsia"/>
          <w:kern w:val="0"/>
          <w:szCs w:val="20"/>
        </w:rPr>
        <w:t>进口冻品集中监管仓</w:t>
      </w:r>
      <w:r>
        <w:rPr>
          <w:rFonts w:ascii="黑体" w:eastAsia="黑体" w:hint="eastAsia"/>
          <w:kern w:val="0"/>
          <w:szCs w:val="20"/>
        </w:rPr>
        <w:t>出库证明</w:t>
      </w:r>
      <w:bookmarkEnd w:id="120"/>
      <w:bookmarkEnd w:id="121"/>
      <w:bookmarkEnd w:id="122"/>
      <w:bookmarkEnd w:id="123"/>
    </w:p>
    <w:p w:rsidR="00382FA7" w:rsidRDefault="00382FA7" w:rsidP="00652250">
      <w:pPr>
        <w:widowControl/>
        <w:tabs>
          <w:tab w:val="center" w:pos="4201"/>
          <w:tab w:val="right" w:leader="dot" w:pos="9298"/>
        </w:tabs>
        <w:autoSpaceDE w:val="0"/>
        <w:autoSpaceDN w:val="0"/>
        <w:ind w:firstLineChars="200" w:firstLine="420"/>
      </w:pPr>
      <w:r w:rsidRPr="00382FA7">
        <w:rPr>
          <w:rFonts w:hint="eastAsia"/>
        </w:rPr>
        <w:t>深圳市进口冻品集中</w:t>
      </w:r>
      <w:proofErr w:type="gramStart"/>
      <w:r w:rsidRPr="00382FA7">
        <w:rPr>
          <w:rFonts w:hint="eastAsia"/>
        </w:rPr>
        <w:t>监管仓</w:t>
      </w:r>
      <w:r>
        <w:rPr>
          <w:rFonts w:hint="eastAsia"/>
        </w:rPr>
        <w:t>消出库</w:t>
      </w:r>
      <w:proofErr w:type="gramEnd"/>
      <w:r>
        <w:rPr>
          <w:rFonts w:hint="eastAsia"/>
        </w:rPr>
        <w:t>证明模板见图</w:t>
      </w:r>
      <w:r w:rsidR="00652250">
        <w:t>E</w:t>
      </w:r>
      <w:r>
        <w:rPr>
          <w:rFonts w:hint="eastAsia"/>
        </w:rPr>
        <w:t>。</w:t>
      </w:r>
    </w:p>
    <w:p w:rsidR="00382FA7" w:rsidRPr="00382FA7" w:rsidRDefault="00382FA7" w:rsidP="00382FA7">
      <w:pPr>
        <w:widowControl/>
        <w:tabs>
          <w:tab w:val="center" w:pos="4201"/>
          <w:tab w:val="right" w:leader="dot" w:pos="9298"/>
        </w:tabs>
        <w:autoSpaceDE w:val="0"/>
        <w:autoSpaceDN w:val="0"/>
        <w:jc w:val="center"/>
        <w:rPr>
          <w:noProof/>
          <w:kern w:val="0"/>
          <w:szCs w:val="20"/>
        </w:rPr>
      </w:pPr>
      <w:r w:rsidRPr="00382FA7">
        <w:rPr>
          <w:noProof/>
          <w:kern w:val="0"/>
          <w:szCs w:val="20"/>
        </w:rPr>
        <w:drawing>
          <wp:inline distT="0" distB="0" distL="0" distR="0" wp14:anchorId="0E7D21C8" wp14:editId="71859FFD">
            <wp:extent cx="5099050" cy="6293485"/>
            <wp:effectExtent l="19050" t="19050" r="25400" b="12065"/>
            <wp:docPr id="10" name="图片 10" descr="d:\UserData\hulongzhen\Desktop\附件18：深圳市进口冷冻肉制品和水产品集中监管仓出库证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serData\hulongzhen\Desktop\附件18：深圳市进口冷冻肉制品和水产品集中监管仓出库证明.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99050" cy="6293485"/>
                    </a:xfrm>
                    <a:prstGeom prst="rect">
                      <a:avLst/>
                    </a:prstGeom>
                    <a:noFill/>
                    <a:ln w="12700">
                      <a:solidFill>
                        <a:schemeClr val="tx1"/>
                      </a:solidFill>
                    </a:ln>
                  </pic:spPr>
                </pic:pic>
              </a:graphicData>
            </a:graphic>
          </wp:inline>
        </w:drawing>
      </w:r>
    </w:p>
    <w:p w:rsidR="00382FA7" w:rsidRPr="00CA3A57" w:rsidRDefault="00382FA7" w:rsidP="00382FA7">
      <w:pPr>
        <w:pStyle w:val="aff5"/>
        <w:numPr>
          <w:ilvl w:val="1"/>
          <w:numId w:val="0"/>
        </w:numPr>
        <w:tabs>
          <w:tab w:val="num" w:pos="180"/>
        </w:tabs>
        <w:spacing w:before="156" w:after="156"/>
      </w:pPr>
      <w:r>
        <w:rPr>
          <w:rFonts w:hint="eastAsia"/>
        </w:rPr>
        <w:t>图</w:t>
      </w:r>
      <w:r w:rsidR="00652250">
        <w:t>E</w:t>
      </w:r>
      <w:r>
        <w:rPr>
          <w:rFonts w:hint="eastAsia"/>
        </w:rPr>
        <w:t xml:space="preserve">  </w:t>
      </w:r>
      <w:r w:rsidRPr="00382FA7">
        <w:rPr>
          <w:rFonts w:hint="eastAsia"/>
        </w:rPr>
        <w:t>深圳市进口冻品集中监管仓</w:t>
      </w:r>
      <w:r>
        <w:rPr>
          <w:rFonts w:hint="eastAsia"/>
        </w:rPr>
        <w:t>出库</w:t>
      </w:r>
      <w:r w:rsidRPr="00382FA7">
        <w:rPr>
          <w:rFonts w:hint="eastAsia"/>
        </w:rPr>
        <w:t>证明</w:t>
      </w:r>
    </w:p>
    <w:p w:rsidR="00382FA7" w:rsidRPr="00652250" w:rsidRDefault="00382FA7" w:rsidP="005832AA">
      <w:pPr>
        <w:widowControl/>
        <w:tabs>
          <w:tab w:val="center" w:pos="4201"/>
          <w:tab w:val="right" w:leader="dot" w:pos="9298"/>
        </w:tabs>
        <w:autoSpaceDE w:val="0"/>
        <w:autoSpaceDN w:val="0"/>
        <w:rPr>
          <w:noProof/>
          <w:kern w:val="0"/>
          <w:szCs w:val="20"/>
        </w:rPr>
      </w:pPr>
    </w:p>
    <w:p w:rsidR="00422065" w:rsidRDefault="00422065" w:rsidP="005832AA">
      <w:pPr>
        <w:widowControl/>
        <w:tabs>
          <w:tab w:val="center" w:pos="4201"/>
          <w:tab w:val="right" w:leader="dot" w:pos="9298"/>
        </w:tabs>
        <w:autoSpaceDE w:val="0"/>
        <w:autoSpaceDN w:val="0"/>
        <w:rPr>
          <w:noProof/>
          <w:kern w:val="0"/>
          <w:szCs w:val="20"/>
        </w:rPr>
      </w:pPr>
      <w:r>
        <w:rPr>
          <w:noProof/>
          <w:kern w:val="0"/>
          <w:szCs w:val="20"/>
        </w:rPr>
        <w:br w:type="page"/>
      </w:r>
    </w:p>
    <w:p w:rsidR="005832AA" w:rsidRPr="00083146" w:rsidRDefault="00083146" w:rsidP="00083146">
      <w:pPr>
        <w:keepNext/>
        <w:widowControl/>
        <w:shd w:val="clear" w:color="FFFFFF" w:fill="FFFFFF"/>
        <w:tabs>
          <w:tab w:val="num" w:pos="360"/>
          <w:tab w:val="left" w:pos="6405"/>
        </w:tabs>
        <w:spacing w:before="640" w:after="280"/>
        <w:jc w:val="center"/>
        <w:outlineLvl w:val="0"/>
        <w:rPr>
          <w:noProof/>
          <w:kern w:val="0"/>
          <w:szCs w:val="20"/>
        </w:rPr>
      </w:pPr>
      <w:bookmarkStart w:id="124" w:name="_Toc60306709"/>
      <w:bookmarkStart w:id="125" w:name="_Toc61366542"/>
      <w:bookmarkStart w:id="126" w:name="_Toc63671260"/>
      <w:r>
        <w:rPr>
          <w:rFonts w:ascii="黑体" w:eastAsia="黑体" w:hint="eastAsia"/>
          <w:kern w:val="0"/>
          <w:szCs w:val="20"/>
        </w:rPr>
        <w:lastRenderedPageBreak/>
        <w:t>参考文献</w:t>
      </w:r>
      <w:bookmarkEnd w:id="124"/>
      <w:bookmarkEnd w:id="125"/>
      <w:bookmarkEnd w:id="126"/>
      <w:r w:rsidRPr="00CA3A57">
        <w:rPr>
          <w:rFonts w:ascii="黑体" w:eastAsia="黑体"/>
          <w:kern w:val="0"/>
          <w:szCs w:val="20"/>
        </w:rPr>
        <w:br/>
      </w:r>
    </w:p>
    <w:p w:rsidR="00704B68" w:rsidRDefault="00083146">
      <w:pPr>
        <w:rPr>
          <w:rFonts w:ascii="宋体"/>
          <w:noProof/>
          <w:kern w:val="0"/>
          <w:szCs w:val="20"/>
        </w:rPr>
      </w:pPr>
      <w:r w:rsidRPr="00A70A08">
        <w:rPr>
          <w:rFonts w:ascii="宋体" w:hint="eastAsia"/>
          <w:noProof/>
          <w:kern w:val="0"/>
          <w:szCs w:val="20"/>
        </w:rPr>
        <w:t>[</w:t>
      </w:r>
      <w:r w:rsidRPr="00A70A08">
        <w:rPr>
          <w:rFonts w:ascii="宋体"/>
          <w:noProof/>
          <w:kern w:val="0"/>
          <w:szCs w:val="20"/>
        </w:rPr>
        <w:t>1]</w:t>
      </w:r>
      <w:r w:rsidR="00A70A08">
        <w:rPr>
          <w:rFonts w:ascii="宋体"/>
          <w:noProof/>
          <w:kern w:val="0"/>
          <w:szCs w:val="20"/>
        </w:rPr>
        <w:t xml:space="preserve"> </w:t>
      </w:r>
      <w:r w:rsidR="00704B68" w:rsidRPr="00704B68">
        <w:rPr>
          <w:rFonts w:ascii="宋体" w:hint="eastAsia"/>
          <w:noProof/>
          <w:kern w:val="0"/>
          <w:szCs w:val="20"/>
        </w:rPr>
        <w:t>《冷链食品生产经营新冠病毒防控技术指南》</w:t>
      </w:r>
      <w:r w:rsidR="00704B68">
        <w:rPr>
          <w:rFonts w:ascii="宋体" w:hint="eastAsia"/>
          <w:noProof/>
          <w:kern w:val="0"/>
          <w:szCs w:val="20"/>
        </w:rPr>
        <w:t>联防联控机制综发[</w:t>
      </w:r>
      <w:r w:rsidR="00704B68">
        <w:rPr>
          <w:rFonts w:ascii="宋体"/>
          <w:noProof/>
          <w:kern w:val="0"/>
          <w:szCs w:val="20"/>
        </w:rPr>
        <w:t>2020]245号</w:t>
      </w:r>
    </w:p>
    <w:p w:rsidR="00704B68" w:rsidRDefault="00704B68">
      <w:pPr>
        <w:rPr>
          <w:rFonts w:ascii="宋体"/>
          <w:noProof/>
          <w:kern w:val="0"/>
          <w:szCs w:val="20"/>
        </w:rPr>
      </w:pPr>
      <w:r>
        <w:rPr>
          <w:rFonts w:ascii="宋体" w:hint="eastAsia"/>
          <w:noProof/>
          <w:kern w:val="0"/>
          <w:szCs w:val="20"/>
        </w:rPr>
        <w:t>[</w:t>
      </w:r>
      <w:r>
        <w:rPr>
          <w:rFonts w:ascii="宋体"/>
          <w:noProof/>
          <w:kern w:val="0"/>
          <w:szCs w:val="20"/>
        </w:rPr>
        <w:t xml:space="preserve">2] </w:t>
      </w:r>
      <w:r>
        <w:rPr>
          <w:rFonts w:ascii="宋体" w:hint="eastAsia"/>
          <w:noProof/>
          <w:kern w:val="0"/>
          <w:szCs w:val="20"/>
        </w:rPr>
        <w:t>《</w:t>
      </w:r>
      <w:r w:rsidRPr="00A70A08">
        <w:rPr>
          <w:rFonts w:ascii="宋体" w:hint="eastAsia"/>
          <w:noProof/>
          <w:kern w:val="0"/>
          <w:szCs w:val="20"/>
        </w:rPr>
        <w:t>冷链食品生产经营过程新冠病毒防控消毒技术指南</w:t>
      </w:r>
      <w:r>
        <w:rPr>
          <w:rFonts w:ascii="宋体" w:hint="eastAsia"/>
          <w:noProof/>
          <w:kern w:val="0"/>
          <w:szCs w:val="20"/>
        </w:rPr>
        <w:t>》联防联控机制综发[</w:t>
      </w:r>
      <w:r>
        <w:rPr>
          <w:rFonts w:ascii="宋体"/>
          <w:noProof/>
          <w:kern w:val="0"/>
          <w:szCs w:val="20"/>
        </w:rPr>
        <w:t>2020]245号</w:t>
      </w:r>
    </w:p>
    <w:p w:rsidR="00704B68" w:rsidRDefault="00704B68">
      <w:pPr>
        <w:rPr>
          <w:rFonts w:ascii="宋体"/>
          <w:noProof/>
          <w:kern w:val="0"/>
          <w:szCs w:val="20"/>
        </w:rPr>
      </w:pPr>
      <w:r>
        <w:rPr>
          <w:rFonts w:ascii="宋体" w:hint="eastAsia"/>
          <w:noProof/>
          <w:kern w:val="0"/>
          <w:szCs w:val="20"/>
        </w:rPr>
        <w:t>[</w:t>
      </w:r>
      <w:r>
        <w:rPr>
          <w:rFonts w:ascii="宋体"/>
          <w:noProof/>
          <w:kern w:val="0"/>
          <w:szCs w:val="20"/>
        </w:rPr>
        <w:t xml:space="preserve">3] </w:t>
      </w:r>
      <w:r w:rsidRPr="00704B68">
        <w:rPr>
          <w:rFonts w:ascii="宋体" w:hint="eastAsia"/>
          <w:noProof/>
          <w:kern w:val="0"/>
          <w:szCs w:val="20"/>
        </w:rPr>
        <w:t>《进口冷链食品预防性全面消毒工作方案》 联防联控机制综发[2020]255号</w:t>
      </w:r>
    </w:p>
    <w:p w:rsidR="00704B68" w:rsidRDefault="00704B68">
      <w:pPr>
        <w:rPr>
          <w:rFonts w:ascii="宋体"/>
          <w:noProof/>
          <w:kern w:val="0"/>
          <w:szCs w:val="20"/>
        </w:rPr>
      </w:pPr>
      <w:r>
        <w:rPr>
          <w:rFonts w:ascii="宋体" w:hint="eastAsia"/>
          <w:noProof/>
          <w:kern w:val="0"/>
          <w:szCs w:val="20"/>
        </w:rPr>
        <w:t>[</w:t>
      </w:r>
      <w:r>
        <w:rPr>
          <w:rFonts w:ascii="宋体"/>
          <w:noProof/>
          <w:kern w:val="0"/>
          <w:szCs w:val="20"/>
        </w:rPr>
        <w:t xml:space="preserve">4] </w:t>
      </w:r>
      <w:r>
        <w:rPr>
          <w:rFonts w:ascii="宋体" w:hint="eastAsia"/>
          <w:noProof/>
          <w:kern w:val="0"/>
          <w:szCs w:val="20"/>
        </w:rPr>
        <w:t>《</w:t>
      </w:r>
      <w:r w:rsidRPr="00704B68">
        <w:rPr>
          <w:rFonts w:ascii="宋体" w:hint="eastAsia"/>
          <w:noProof/>
          <w:kern w:val="0"/>
          <w:szCs w:val="20"/>
        </w:rPr>
        <w:t>广东省常态化防控阶段进口冷冻肉制品和水产品新冠病毒核酸病毒核酸阳性处置指引</w:t>
      </w:r>
      <w:r>
        <w:rPr>
          <w:rFonts w:ascii="宋体" w:hint="eastAsia"/>
          <w:noProof/>
          <w:kern w:val="0"/>
          <w:szCs w:val="20"/>
        </w:rPr>
        <w:t>》 粤卫疾控函[</w:t>
      </w:r>
      <w:r>
        <w:rPr>
          <w:rFonts w:ascii="宋体"/>
          <w:noProof/>
          <w:kern w:val="0"/>
          <w:szCs w:val="20"/>
        </w:rPr>
        <w:t>2020]188号</w:t>
      </w:r>
    </w:p>
    <w:p w:rsidR="00704B68" w:rsidRDefault="00704B68">
      <w:pPr>
        <w:rPr>
          <w:rFonts w:ascii="宋体"/>
          <w:noProof/>
          <w:kern w:val="0"/>
          <w:szCs w:val="20"/>
        </w:rPr>
      </w:pPr>
      <w:r>
        <w:rPr>
          <w:rFonts w:ascii="宋体" w:hint="eastAsia"/>
          <w:noProof/>
          <w:kern w:val="0"/>
          <w:szCs w:val="20"/>
        </w:rPr>
        <w:t>[</w:t>
      </w:r>
      <w:r>
        <w:rPr>
          <w:rFonts w:ascii="宋体"/>
          <w:noProof/>
          <w:kern w:val="0"/>
          <w:szCs w:val="20"/>
        </w:rPr>
        <w:t xml:space="preserve">5] </w:t>
      </w:r>
      <w:r>
        <w:rPr>
          <w:rFonts w:ascii="宋体" w:hint="eastAsia"/>
          <w:noProof/>
          <w:kern w:val="0"/>
          <w:szCs w:val="20"/>
        </w:rPr>
        <w:t>《深圳市进口冷冻肉制品和水产品集中监管仓工作方案》 深防疫指办[</w:t>
      </w:r>
      <w:r>
        <w:rPr>
          <w:rFonts w:ascii="宋体"/>
          <w:noProof/>
          <w:kern w:val="0"/>
          <w:szCs w:val="20"/>
        </w:rPr>
        <w:t>2020]80号</w:t>
      </w:r>
    </w:p>
    <w:p w:rsidR="00083146" w:rsidRPr="00A70A08" w:rsidRDefault="00450662">
      <w:pPr>
        <w:rPr>
          <w:rFonts w:ascii="宋体"/>
          <w:noProof/>
          <w:kern w:val="0"/>
          <w:szCs w:val="20"/>
        </w:rPr>
      </w:pPr>
      <w:r>
        <w:rPr>
          <w:rFonts w:ascii="宋体" w:hint="eastAsia"/>
          <w:noProof/>
          <w:kern w:val="0"/>
          <w:szCs w:val="20"/>
        </w:rPr>
        <w:t>[</w:t>
      </w:r>
      <w:r>
        <w:rPr>
          <w:rFonts w:ascii="宋体"/>
          <w:noProof/>
          <w:kern w:val="0"/>
          <w:szCs w:val="20"/>
        </w:rPr>
        <w:t xml:space="preserve">6] </w:t>
      </w:r>
      <w:r w:rsidRPr="00450662">
        <w:rPr>
          <w:rFonts w:ascii="宋体" w:hint="eastAsia"/>
          <w:noProof/>
          <w:kern w:val="0"/>
          <w:szCs w:val="20"/>
        </w:rPr>
        <w:t>《深圳市农贸市场疫情防控专班进口冷链食品新冠肺炎疫情防控应急处置预案》</w:t>
      </w:r>
    </w:p>
    <w:p w:rsidR="00A83632" w:rsidRPr="00515963" w:rsidRDefault="00A83632" w:rsidP="0072150B">
      <w:pPr>
        <w:pStyle w:val="a"/>
        <w:framePr w:w="9276" w:wrap="notBeside" w:vAnchor="page" w:hAnchor="page" w:x="1216" w:y="5815"/>
        <w:numPr>
          <w:ilvl w:val="0"/>
          <w:numId w:val="0"/>
        </w:numPr>
        <w:spacing w:before="156" w:after="156"/>
        <w:ind w:left="2977"/>
        <w:jc w:val="left"/>
      </w:pPr>
      <w:r>
        <w:t>_________________________________</w:t>
      </w:r>
    </w:p>
    <w:p w:rsidR="00083146" w:rsidRPr="00A70A08" w:rsidRDefault="00083146">
      <w:pPr>
        <w:rPr>
          <w:rFonts w:ascii="宋体"/>
          <w:noProof/>
          <w:kern w:val="0"/>
          <w:szCs w:val="20"/>
        </w:rPr>
      </w:pPr>
    </w:p>
    <w:sectPr w:rsidR="00083146" w:rsidRPr="00A70A08" w:rsidSect="00DA660F">
      <w:pgSz w:w="11906" w:h="16838"/>
      <w:pgMar w:top="1440" w:right="1274" w:bottom="1440" w:left="1276" w:header="993"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BE" w:rsidRDefault="003554BE" w:rsidP="00226E9B">
      <w:r>
        <w:separator/>
      </w:r>
    </w:p>
  </w:endnote>
  <w:endnote w:type="continuationSeparator" w:id="0">
    <w:p w:rsidR="003554BE" w:rsidRDefault="003554BE" w:rsidP="0022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0F" w:rsidRDefault="00A5310F" w:rsidP="00A5310F">
    <w:pPr>
      <w:pStyle w:val="afb"/>
      <w:framePr w:wrap="around" w:vAnchor="text" w:hAnchor="margin" w:xAlign="outside" w:y="1"/>
      <w:rPr>
        <w:rStyle w:val="afff0"/>
      </w:rPr>
    </w:pPr>
    <w:r>
      <w:rPr>
        <w:rStyle w:val="afff0"/>
      </w:rPr>
      <w:fldChar w:fldCharType="begin"/>
    </w:r>
    <w:r>
      <w:rPr>
        <w:rStyle w:val="afff0"/>
      </w:rPr>
      <w:instrText xml:space="preserve">PAGE  </w:instrText>
    </w:r>
    <w:r>
      <w:rPr>
        <w:rStyle w:val="afff0"/>
      </w:rPr>
      <w:fldChar w:fldCharType="separate"/>
    </w:r>
    <w:r w:rsidR="00B041A5">
      <w:rPr>
        <w:rStyle w:val="afff0"/>
        <w:noProof/>
      </w:rPr>
      <w:t>2</w:t>
    </w:r>
    <w:r>
      <w:rPr>
        <w:rStyle w:val="afff0"/>
      </w:rPr>
      <w:fldChar w:fldCharType="end"/>
    </w:r>
  </w:p>
  <w:p w:rsidR="00A5310F" w:rsidRDefault="00A5310F" w:rsidP="00A5310F">
    <w:pPr>
      <w:pStyle w:val="aff9"/>
      <w:ind w:right="360" w:firstLine="360"/>
      <w:rPr>
        <w:rStyle w:val="afff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0F" w:rsidRDefault="00A5310F" w:rsidP="00A5310F">
    <w:pPr>
      <w:pStyle w:val="afb"/>
      <w:framePr w:wrap="around" w:vAnchor="text" w:hAnchor="margin" w:xAlign="outside" w:y="1"/>
      <w:rPr>
        <w:rStyle w:val="afff0"/>
      </w:rPr>
    </w:pPr>
    <w:r>
      <w:rPr>
        <w:rStyle w:val="afff0"/>
      </w:rPr>
      <w:fldChar w:fldCharType="begin"/>
    </w:r>
    <w:r>
      <w:rPr>
        <w:rStyle w:val="afff0"/>
      </w:rPr>
      <w:instrText xml:space="preserve">PAGE  </w:instrText>
    </w:r>
    <w:r>
      <w:rPr>
        <w:rStyle w:val="afff0"/>
      </w:rPr>
      <w:fldChar w:fldCharType="separate"/>
    </w:r>
    <w:r>
      <w:rPr>
        <w:rStyle w:val="afff0"/>
        <w:noProof/>
      </w:rPr>
      <w:t>I</w:t>
    </w:r>
    <w:r>
      <w:rPr>
        <w:rStyle w:val="afff0"/>
      </w:rPr>
      <w:fldChar w:fldCharType="end"/>
    </w:r>
  </w:p>
  <w:p w:rsidR="00A5310F" w:rsidRDefault="00A5310F" w:rsidP="00A5310F">
    <w:pPr>
      <w:pStyle w:val="afc"/>
      <w:ind w:right="360" w:firstLine="360"/>
      <w:rPr>
        <w:rStyle w:val="afff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0F" w:rsidRDefault="00A5310F">
    <w:pPr>
      <w:pStyle w:val="afb"/>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572946"/>
      <w:docPartObj>
        <w:docPartGallery w:val="Page Numbers (Bottom of Page)"/>
        <w:docPartUnique/>
      </w:docPartObj>
    </w:sdtPr>
    <w:sdtEndPr/>
    <w:sdtContent>
      <w:p w:rsidR="00A5310F" w:rsidRDefault="00A5310F">
        <w:pPr>
          <w:pStyle w:val="afb"/>
          <w:spacing w:before="120" w:after="120"/>
          <w:jc w:val="right"/>
        </w:pPr>
        <w:r>
          <w:fldChar w:fldCharType="begin"/>
        </w:r>
        <w:r>
          <w:instrText>PAGE   \* MERGEFORMAT</w:instrText>
        </w:r>
        <w:r>
          <w:fldChar w:fldCharType="separate"/>
        </w:r>
        <w:r w:rsidR="00B041A5" w:rsidRPr="00B041A5">
          <w:rPr>
            <w:noProof/>
            <w:lang w:val="zh-CN"/>
          </w:rPr>
          <w:t>3</w:t>
        </w:r>
        <w:r>
          <w:fldChar w:fldCharType="end"/>
        </w:r>
      </w:p>
    </w:sdtContent>
  </w:sdt>
  <w:p w:rsidR="00A5310F" w:rsidRDefault="00A5310F" w:rsidP="0069372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BE" w:rsidRDefault="003554BE" w:rsidP="00226E9B">
      <w:r>
        <w:separator/>
      </w:r>
    </w:p>
  </w:footnote>
  <w:footnote w:type="continuationSeparator" w:id="0">
    <w:p w:rsidR="003554BE" w:rsidRDefault="003554BE" w:rsidP="00226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0F" w:rsidRPr="00EE00B9" w:rsidRDefault="00A5310F" w:rsidP="00A5310F"/>
  <w:p w:rsidR="00A5310F" w:rsidRDefault="00A5310F" w:rsidP="00A5310F">
    <w:pPr>
      <w:pStyle w:val="affb"/>
    </w:pPr>
    <w:r>
      <w:t>DB4403/T XXX-2021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0F" w:rsidRDefault="00A5310F" w:rsidP="00A5310F">
    <w:pPr>
      <w:pStyle w:val="affa"/>
    </w:pPr>
    <w:r>
      <w:t>DB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0F" w:rsidRDefault="00A5310F" w:rsidP="00A5310F">
    <w:pPr>
      <w:pStyle w:val="affc"/>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0F" w:rsidRDefault="00A5310F" w:rsidP="000039A5">
    <w:pPr>
      <w:ind w:rightChars="67" w:right="141"/>
      <w:jc w:val="right"/>
    </w:pPr>
  </w:p>
  <w:p w:rsidR="00A5310F" w:rsidRPr="00557541" w:rsidRDefault="00A5310F" w:rsidP="00906680">
    <w:pPr>
      <w:tabs>
        <w:tab w:val="left" w:pos="7233"/>
        <w:tab w:val="right" w:pos="9354"/>
      </w:tabs>
      <w:jc w:val="left"/>
      <w:rPr>
        <w:rFonts w:ascii="黑体" w:eastAsia="黑体" w:hAnsi="黑体"/>
      </w:rPr>
    </w:pPr>
    <w:r w:rsidRPr="00557541">
      <w:rPr>
        <w:rFonts w:ascii="黑体" w:eastAsia="黑体" w:hAnsi="黑体"/>
      </w:rPr>
      <w:tab/>
    </w:r>
    <w:r w:rsidRPr="00557541">
      <w:rPr>
        <w:rFonts w:ascii="黑体" w:eastAsia="黑体" w:hAnsi="黑体"/>
      </w:rPr>
      <w:tab/>
      <w:t>DB4403/</w:t>
    </w:r>
    <w:r>
      <w:rPr>
        <w:rFonts w:ascii="黑体" w:eastAsia="黑体" w:hAnsi="黑体"/>
      </w:rPr>
      <w:t>T</w:t>
    </w:r>
    <w:r w:rsidRPr="00557541">
      <w:rPr>
        <w:rFonts w:ascii="黑体" w:eastAsia="黑体" w:hAnsi="黑体"/>
      </w:rPr>
      <w:t xml:space="preserve"> </w:t>
    </w:r>
    <w:r>
      <w:rPr>
        <w:rFonts w:ascii="黑体" w:eastAsia="黑体" w:hAnsi="黑体"/>
      </w:rPr>
      <w:t>XXX</w:t>
    </w:r>
    <w:r>
      <w:rPr>
        <w:rFonts w:ascii="黑体" w:eastAsia="黑体" w:hAnsi="黑体" w:hint="eastAsia"/>
      </w:rPr>
      <w:t>—</w:t>
    </w:r>
    <w:r>
      <w:rPr>
        <w:rFonts w:ascii="黑体" w:eastAsia="黑体" w:hAnsi="黑体"/>
      </w:rPr>
      <w:t>2021</w:t>
    </w:r>
  </w:p>
  <w:p w:rsidR="00A5310F" w:rsidRPr="008D587C" w:rsidRDefault="00A5310F" w:rsidP="00A91C0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55FC"/>
    <w:multiLevelType w:val="hybridMultilevel"/>
    <w:tmpl w:val="8ED4FBBA"/>
    <w:lvl w:ilvl="0" w:tplc="F122371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8A38ED"/>
    <w:multiLevelType w:val="hybridMultilevel"/>
    <w:tmpl w:val="039EFCA4"/>
    <w:lvl w:ilvl="0" w:tplc="80DCD92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8FD0460"/>
    <w:multiLevelType w:val="hybridMultilevel"/>
    <w:tmpl w:val="361C184E"/>
    <w:lvl w:ilvl="0" w:tplc="0848FE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983844"/>
    <w:multiLevelType w:val="multilevel"/>
    <w:tmpl w:val="E54AD500"/>
    <w:lvl w:ilvl="0">
      <w:start w:val="1"/>
      <w:numFmt w:val="decimal"/>
      <w:pStyle w:val="a"/>
      <w:suff w:val="nothing"/>
      <w:lvlText w:val="图%1　"/>
      <w:lvlJc w:val="left"/>
      <w:pPr>
        <w:ind w:left="2977"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115B0F19"/>
    <w:multiLevelType w:val="hybridMultilevel"/>
    <w:tmpl w:val="72269606"/>
    <w:lvl w:ilvl="0" w:tplc="A14C4FA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225410C"/>
    <w:multiLevelType w:val="hybridMultilevel"/>
    <w:tmpl w:val="D1680EA4"/>
    <w:lvl w:ilvl="0" w:tplc="2120447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CA2AF1"/>
    <w:multiLevelType w:val="hybridMultilevel"/>
    <w:tmpl w:val="A60499B6"/>
    <w:lvl w:ilvl="0" w:tplc="916445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15:restartNumberingAfterBreak="0">
    <w:nsid w:val="22827D5B"/>
    <w:multiLevelType w:val="multilevel"/>
    <w:tmpl w:val="BA6681E2"/>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9" w15:restartNumberingAfterBreak="0">
    <w:nsid w:val="28F620B5"/>
    <w:multiLevelType w:val="hybridMultilevel"/>
    <w:tmpl w:val="48CAF65E"/>
    <w:lvl w:ilvl="0" w:tplc="E9006C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232E6A"/>
    <w:multiLevelType w:val="hybridMultilevel"/>
    <w:tmpl w:val="4F22530E"/>
    <w:lvl w:ilvl="0" w:tplc="E9006C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79810FA"/>
    <w:multiLevelType w:val="hybridMultilevel"/>
    <w:tmpl w:val="0C627004"/>
    <w:lvl w:ilvl="0" w:tplc="43C66E64">
      <w:start w:val="1"/>
      <w:numFmt w:val="low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C2E68AF"/>
    <w:multiLevelType w:val="hybridMultilevel"/>
    <w:tmpl w:val="94EEDA54"/>
    <w:lvl w:ilvl="0" w:tplc="69FEBCCC">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3D5945B5"/>
    <w:multiLevelType w:val="hybridMultilevel"/>
    <w:tmpl w:val="700CF876"/>
    <w:lvl w:ilvl="0" w:tplc="EE8030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793FAC"/>
    <w:multiLevelType w:val="hybridMultilevel"/>
    <w:tmpl w:val="F926E7EE"/>
    <w:lvl w:ilvl="0" w:tplc="D7A2FB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A71DFA"/>
    <w:multiLevelType w:val="hybridMultilevel"/>
    <w:tmpl w:val="0D1EB354"/>
    <w:lvl w:ilvl="0" w:tplc="E9006C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1A64E98"/>
    <w:multiLevelType w:val="multilevel"/>
    <w:tmpl w:val="E13095BE"/>
    <w:lvl w:ilvl="0">
      <w:start w:val="1"/>
      <w:numFmt w:val="decimal"/>
      <w:pStyle w:val="a6"/>
      <w:lvlText w:val="0.%1"/>
      <w:lvlJc w:val="left"/>
      <w:pPr>
        <w:tabs>
          <w:tab w:val="num" w:pos="360"/>
        </w:tabs>
        <w:ind w:left="0" w:firstLine="0"/>
      </w:pPr>
      <w:rPr>
        <w:rFonts w:ascii="黑体" w:eastAsia="黑体" w:hAnsi="Times New Roman" w:hint="eastAsia"/>
        <w:b w:val="0"/>
        <w:i w:val="0"/>
        <w:sz w:val="21"/>
      </w:rPr>
    </w:lvl>
    <w:lvl w:ilvl="1">
      <w:start w:val="1"/>
      <w:numFmt w:val="decimal"/>
      <w:pStyle w:val="a7"/>
      <w:lvlText w:val="0.%1.%2"/>
      <w:lvlJc w:val="left"/>
      <w:pPr>
        <w:tabs>
          <w:tab w:val="num" w:pos="720"/>
        </w:tabs>
        <w:ind w:left="0" w:firstLine="0"/>
      </w:pPr>
      <w:rPr>
        <w:rFonts w:ascii="黑体" w:eastAsia="黑体" w:hAnsi="Times New Roman" w:hint="eastAsia"/>
        <w:b w:val="0"/>
        <w:i w:val="0"/>
        <w:sz w:val="21"/>
      </w:rPr>
    </w:lvl>
    <w:lvl w:ilvl="2">
      <w:start w:val="1"/>
      <w:numFmt w:val="decimal"/>
      <w:lvlText w:val="0.%2.%3  "/>
      <w:lvlJc w:val="left"/>
      <w:pPr>
        <w:tabs>
          <w:tab w:val="num" w:pos="-31680"/>
        </w:tabs>
        <w:ind w:left="-32767" w:firstLine="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46CB2BB7"/>
    <w:multiLevelType w:val="hybridMultilevel"/>
    <w:tmpl w:val="E03CFDD4"/>
    <w:lvl w:ilvl="0" w:tplc="E9006C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9E756F7"/>
    <w:multiLevelType w:val="hybridMultilevel"/>
    <w:tmpl w:val="0D061B40"/>
    <w:lvl w:ilvl="0" w:tplc="E9006C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B4138C9"/>
    <w:multiLevelType w:val="hybridMultilevel"/>
    <w:tmpl w:val="ACBC3810"/>
    <w:lvl w:ilvl="0" w:tplc="E9006C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77F60ED"/>
    <w:multiLevelType w:val="hybridMultilevel"/>
    <w:tmpl w:val="4D541F46"/>
    <w:lvl w:ilvl="0" w:tplc="B0623C94">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32831CD"/>
    <w:multiLevelType w:val="hybridMultilevel"/>
    <w:tmpl w:val="84C4D692"/>
    <w:lvl w:ilvl="0" w:tplc="24A2B35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46260FA"/>
    <w:multiLevelType w:val="multilevel"/>
    <w:tmpl w:val="C9A8C35E"/>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76933334"/>
    <w:multiLevelType w:val="hybridMultilevel"/>
    <w:tmpl w:val="637882C6"/>
    <w:lvl w:ilvl="0" w:tplc="775A1A7C">
      <w:start w:val="1"/>
      <w:numFmt w:val="none"/>
      <w:pStyle w:val="a9"/>
      <w:lvlText w:val="%1——"/>
      <w:lvlJc w:val="left"/>
      <w:pPr>
        <w:tabs>
          <w:tab w:val="num" w:pos="1140"/>
        </w:tabs>
        <w:ind w:left="840" w:hanging="420"/>
      </w:pPr>
      <w:rPr>
        <w:rFonts w:ascii="黑体" w:eastAsia="黑体" w:hAnsi="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81043B9"/>
    <w:multiLevelType w:val="hybridMultilevel"/>
    <w:tmpl w:val="ADE6D0DE"/>
    <w:lvl w:ilvl="0" w:tplc="FF6ED49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A107DA6"/>
    <w:multiLevelType w:val="hybridMultilevel"/>
    <w:tmpl w:val="F7262E26"/>
    <w:lvl w:ilvl="0" w:tplc="E9006C0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7"/>
  </w:num>
  <w:num w:numId="3">
    <w:abstractNumId w:val="3"/>
  </w:num>
  <w:num w:numId="4">
    <w:abstractNumId w:val="8"/>
  </w:num>
  <w:num w:numId="5">
    <w:abstractNumId w:val="1"/>
  </w:num>
  <w:num w:numId="6">
    <w:abstractNumId w:val="21"/>
  </w:num>
  <w:num w:numId="7">
    <w:abstractNumId w:val="6"/>
  </w:num>
  <w:num w:numId="8">
    <w:abstractNumId w:val="20"/>
  </w:num>
  <w:num w:numId="9">
    <w:abstractNumId w:val="2"/>
  </w:num>
  <w:num w:numId="10">
    <w:abstractNumId w:val="4"/>
  </w:num>
  <w:num w:numId="11">
    <w:abstractNumId w:val="0"/>
  </w:num>
  <w:num w:numId="12">
    <w:abstractNumId w:val="5"/>
  </w:num>
  <w:num w:numId="13">
    <w:abstractNumId w:val="13"/>
  </w:num>
  <w:num w:numId="14">
    <w:abstractNumId w:val="15"/>
  </w:num>
  <w:num w:numId="15">
    <w:abstractNumId w:val="24"/>
  </w:num>
  <w:num w:numId="16">
    <w:abstractNumId w:val="10"/>
  </w:num>
  <w:num w:numId="17">
    <w:abstractNumId w:val="17"/>
  </w:num>
  <w:num w:numId="18">
    <w:abstractNumId w:val="18"/>
  </w:num>
  <w:num w:numId="19">
    <w:abstractNumId w:val="19"/>
  </w:num>
  <w:num w:numId="20">
    <w:abstractNumId w:val="25"/>
  </w:num>
  <w:num w:numId="21">
    <w:abstractNumId w:val="9"/>
  </w:num>
  <w:num w:numId="22">
    <w:abstractNumId w:val="14"/>
  </w:num>
  <w:num w:numId="23">
    <w:abstractNumId w:val="11"/>
  </w:num>
  <w:num w:numId="24">
    <w:abstractNumId w:val="12"/>
  </w:num>
  <w:num w:numId="25">
    <w:abstractNumId w:val="23"/>
  </w:num>
  <w:num w:numId="2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05"/>
    <w:rsid w:val="000039A5"/>
    <w:rsid w:val="000115E2"/>
    <w:rsid w:val="000161E0"/>
    <w:rsid w:val="00021536"/>
    <w:rsid w:val="00022919"/>
    <w:rsid w:val="00024C4A"/>
    <w:rsid w:val="00025900"/>
    <w:rsid w:val="00036213"/>
    <w:rsid w:val="00041B58"/>
    <w:rsid w:val="00051474"/>
    <w:rsid w:val="00057BA1"/>
    <w:rsid w:val="000760FF"/>
    <w:rsid w:val="00083146"/>
    <w:rsid w:val="000834BC"/>
    <w:rsid w:val="00084960"/>
    <w:rsid w:val="000853E8"/>
    <w:rsid w:val="0008584F"/>
    <w:rsid w:val="00093F05"/>
    <w:rsid w:val="00094495"/>
    <w:rsid w:val="00095CC0"/>
    <w:rsid w:val="000977B2"/>
    <w:rsid w:val="000A0E2E"/>
    <w:rsid w:val="000A28A8"/>
    <w:rsid w:val="000A365A"/>
    <w:rsid w:val="000A4140"/>
    <w:rsid w:val="000C430B"/>
    <w:rsid w:val="000C7A8E"/>
    <w:rsid w:val="000D39A9"/>
    <w:rsid w:val="000D5B05"/>
    <w:rsid w:val="000E17E5"/>
    <w:rsid w:val="000E3618"/>
    <w:rsid w:val="000F5CD1"/>
    <w:rsid w:val="000F7198"/>
    <w:rsid w:val="00107BAC"/>
    <w:rsid w:val="0011090F"/>
    <w:rsid w:val="00111FCB"/>
    <w:rsid w:val="00125A14"/>
    <w:rsid w:val="00125DD7"/>
    <w:rsid w:val="00133E22"/>
    <w:rsid w:val="00134D58"/>
    <w:rsid w:val="00152EDD"/>
    <w:rsid w:val="00153B29"/>
    <w:rsid w:val="0016028C"/>
    <w:rsid w:val="00162288"/>
    <w:rsid w:val="001644FC"/>
    <w:rsid w:val="00165AB1"/>
    <w:rsid w:val="00166C86"/>
    <w:rsid w:val="00170BFF"/>
    <w:rsid w:val="00171A38"/>
    <w:rsid w:val="00171D94"/>
    <w:rsid w:val="00181036"/>
    <w:rsid w:val="0018433F"/>
    <w:rsid w:val="00185C26"/>
    <w:rsid w:val="00187499"/>
    <w:rsid w:val="0019637E"/>
    <w:rsid w:val="001A0F76"/>
    <w:rsid w:val="001A1517"/>
    <w:rsid w:val="001A1C16"/>
    <w:rsid w:val="001A2237"/>
    <w:rsid w:val="001A675E"/>
    <w:rsid w:val="001D07C0"/>
    <w:rsid w:val="001D536C"/>
    <w:rsid w:val="001D796A"/>
    <w:rsid w:val="001F0D27"/>
    <w:rsid w:val="001F1207"/>
    <w:rsid w:val="001F16B2"/>
    <w:rsid w:val="001F3C07"/>
    <w:rsid w:val="001F3E94"/>
    <w:rsid w:val="00200FC4"/>
    <w:rsid w:val="00203BA6"/>
    <w:rsid w:val="00210586"/>
    <w:rsid w:val="00212166"/>
    <w:rsid w:val="00216B29"/>
    <w:rsid w:val="00221031"/>
    <w:rsid w:val="00222CFC"/>
    <w:rsid w:val="002261BF"/>
    <w:rsid w:val="00226E9B"/>
    <w:rsid w:val="002272F8"/>
    <w:rsid w:val="00231DAF"/>
    <w:rsid w:val="00235970"/>
    <w:rsid w:val="002361EB"/>
    <w:rsid w:val="002411C5"/>
    <w:rsid w:val="00247708"/>
    <w:rsid w:val="002532D1"/>
    <w:rsid w:val="002564F4"/>
    <w:rsid w:val="002611CD"/>
    <w:rsid w:val="0026771F"/>
    <w:rsid w:val="00270254"/>
    <w:rsid w:val="0027220A"/>
    <w:rsid w:val="00282E81"/>
    <w:rsid w:val="00285C4E"/>
    <w:rsid w:val="0028626F"/>
    <w:rsid w:val="002A0598"/>
    <w:rsid w:val="002A3032"/>
    <w:rsid w:val="002A328C"/>
    <w:rsid w:val="002A54F1"/>
    <w:rsid w:val="002B0A87"/>
    <w:rsid w:val="002B0E85"/>
    <w:rsid w:val="002B1701"/>
    <w:rsid w:val="002B5A3F"/>
    <w:rsid w:val="002B5B6B"/>
    <w:rsid w:val="002C0743"/>
    <w:rsid w:val="002C443E"/>
    <w:rsid w:val="002C608A"/>
    <w:rsid w:val="002C6B35"/>
    <w:rsid w:val="002C728F"/>
    <w:rsid w:val="002D5518"/>
    <w:rsid w:val="002D5B32"/>
    <w:rsid w:val="002E1B82"/>
    <w:rsid w:val="002E2834"/>
    <w:rsid w:val="002E4C07"/>
    <w:rsid w:val="002E7B22"/>
    <w:rsid w:val="002F4B2C"/>
    <w:rsid w:val="002F6B56"/>
    <w:rsid w:val="00300DE8"/>
    <w:rsid w:val="00302607"/>
    <w:rsid w:val="00307D40"/>
    <w:rsid w:val="003125AA"/>
    <w:rsid w:val="00312F4F"/>
    <w:rsid w:val="00315602"/>
    <w:rsid w:val="00327764"/>
    <w:rsid w:val="00332284"/>
    <w:rsid w:val="0034022D"/>
    <w:rsid w:val="00343283"/>
    <w:rsid w:val="00343DAE"/>
    <w:rsid w:val="003445C5"/>
    <w:rsid w:val="00352209"/>
    <w:rsid w:val="003554BE"/>
    <w:rsid w:val="00360098"/>
    <w:rsid w:val="0036116C"/>
    <w:rsid w:val="00362C23"/>
    <w:rsid w:val="00373B39"/>
    <w:rsid w:val="00373DB2"/>
    <w:rsid w:val="00373FAA"/>
    <w:rsid w:val="00376351"/>
    <w:rsid w:val="003816DF"/>
    <w:rsid w:val="00382608"/>
    <w:rsid w:val="00382FA7"/>
    <w:rsid w:val="003845C9"/>
    <w:rsid w:val="00385AF2"/>
    <w:rsid w:val="00386B84"/>
    <w:rsid w:val="00387095"/>
    <w:rsid w:val="00390E0B"/>
    <w:rsid w:val="003A55D1"/>
    <w:rsid w:val="003A616E"/>
    <w:rsid w:val="003B0122"/>
    <w:rsid w:val="003B7902"/>
    <w:rsid w:val="003C3C3B"/>
    <w:rsid w:val="003C486B"/>
    <w:rsid w:val="003D22D1"/>
    <w:rsid w:val="003E34FC"/>
    <w:rsid w:val="003F535C"/>
    <w:rsid w:val="003F6A7A"/>
    <w:rsid w:val="003F7C22"/>
    <w:rsid w:val="004001F8"/>
    <w:rsid w:val="004032AE"/>
    <w:rsid w:val="00413A8A"/>
    <w:rsid w:val="00413F0A"/>
    <w:rsid w:val="0042046C"/>
    <w:rsid w:val="0042158A"/>
    <w:rsid w:val="00422065"/>
    <w:rsid w:val="00424C77"/>
    <w:rsid w:val="00425692"/>
    <w:rsid w:val="00431895"/>
    <w:rsid w:val="00432BE8"/>
    <w:rsid w:val="0043496C"/>
    <w:rsid w:val="00435780"/>
    <w:rsid w:val="00435A6F"/>
    <w:rsid w:val="00437614"/>
    <w:rsid w:val="00441EBB"/>
    <w:rsid w:val="004439A9"/>
    <w:rsid w:val="00450662"/>
    <w:rsid w:val="00463603"/>
    <w:rsid w:val="004644B9"/>
    <w:rsid w:val="00475239"/>
    <w:rsid w:val="00475962"/>
    <w:rsid w:val="0047597F"/>
    <w:rsid w:val="00480640"/>
    <w:rsid w:val="0048122B"/>
    <w:rsid w:val="0048272D"/>
    <w:rsid w:val="00484095"/>
    <w:rsid w:val="00484314"/>
    <w:rsid w:val="0049077C"/>
    <w:rsid w:val="0049391C"/>
    <w:rsid w:val="00495A49"/>
    <w:rsid w:val="00496C21"/>
    <w:rsid w:val="004A4055"/>
    <w:rsid w:val="004B038C"/>
    <w:rsid w:val="004B15A0"/>
    <w:rsid w:val="004B6A63"/>
    <w:rsid w:val="004C6F8B"/>
    <w:rsid w:val="004D2852"/>
    <w:rsid w:val="004D68AF"/>
    <w:rsid w:val="004E62E9"/>
    <w:rsid w:val="004F29AE"/>
    <w:rsid w:val="004F3CC1"/>
    <w:rsid w:val="004F448B"/>
    <w:rsid w:val="00503B8F"/>
    <w:rsid w:val="0051275A"/>
    <w:rsid w:val="005127A0"/>
    <w:rsid w:val="005137CD"/>
    <w:rsid w:val="005138D6"/>
    <w:rsid w:val="0051780E"/>
    <w:rsid w:val="00525126"/>
    <w:rsid w:val="00525BB3"/>
    <w:rsid w:val="00527DC0"/>
    <w:rsid w:val="00530651"/>
    <w:rsid w:val="005426BE"/>
    <w:rsid w:val="005447EC"/>
    <w:rsid w:val="00552FF9"/>
    <w:rsid w:val="005532B8"/>
    <w:rsid w:val="00556C09"/>
    <w:rsid w:val="00557541"/>
    <w:rsid w:val="005616C8"/>
    <w:rsid w:val="00562298"/>
    <w:rsid w:val="00562C34"/>
    <w:rsid w:val="005649E7"/>
    <w:rsid w:val="00565269"/>
    <w:rsid w:val="005679F1"/>
    <w:rsid w:val="005765EE"/>
    <w:rsid w:val="00581245"/>
    <w:rsid w:val="005832AA"/>
    <w:rsid w:val="00585EB4"/>
    <w:rsid w:val="005A03E9"/>
    <w:rsid w:val="005A193B"/>
    <w:rsid w:val="005A6E8C"/>
    <w:rsid w:val="005A7D50"/>
    <w:rsid w:val="005B429B"/>
    <w:rsid w:val="005B5318"/>
    <w:rsid w:val="005C298C"/>
    <w:rsid w:val="005D10C1"/>
    <w:rsid w:val="005D28A2"/>
    <w:rsid w:val="005D4541"/>
    <w:rsid w:val="005E25CE"/>
    <w:rsid w:val="005E2C47"/>
    <w:rsid w:val="005E3106"/>
    <w:rsid w:val="005E45B1"/>
    <w:rsid w:val="005E67DE"/>
    <w:rsid w:val="005E7C61"/>
    <w:rsid w:val="005E7F14"/>
    <w:rsid w:val="005F108D"/>
    <w:rsid w:val="005F3D1D"/>
    <w:rsid w:val="005F44C4"/>
    <w:rsid w:val="005F5628"/>
    <w:rsid w:val="00601AA1"/>
    <w:rsid w:val="00601EF8"/>
    <w:rsid w:val="00603E30"/>
    <w:rsid w:val="00605B70"/>
    <w:rsid w:val="0060605A"/>
    <w:rsid w:val="00617B46"/>
    <w:rsid w:val="00622F3B"/>
    <w:rsid w:val="00625695"/>
    <w:rsid w:val="006307DA"/>
    <w:rsid w:val="00634606"/>
    <w:rsid w:val="00640700"/>
    <w:rsid w:val="00645802"/>
    <w:rsid w:val="00647461"/>
    <w:rsid w:val="00651DCA"/>
    <w:rsid w:val="00652250"/>
    <w:rsid w:val="00655F93"/>
    <w:rsid w:val="006644A2"/>
    <w:rsid w:val="006644D2"/>
    <w:rsid w:val="00665BCE"/>
    <w:rsid w:val="00666AB0"/>
    <w:rsid w:val="0067018E"/>
    <w:rsid w:val="00673183"/>
    <w:rsid w:val="00673264"/>
    <w:rsid w:val="006766BF"/>
    <w:rsid w:val="00676C88"/>
    <w:rsid w:val="00677E79"/>
    <w:rsid w:val="00686CF2"/>
    <w:rsid w:val="00693722"/>
    <w:rsid w:val="0069547F"/>
    <w:rsid w:val="00696EC4"/>
    <w:rsid w:val="006B0C96"/>
    <w:rsid w:val="006B2859"/>
    <w:rsid w:val="006B47DE"/>
    <w:rsid w:val="006B66C5"/>
    <w:rsid w:val="006C4F02"/>
    <w:rsid w:val="006D6604"/>
    <w:rsid w:val="006D6A5A"/>
    <w:rsid w:val="006E006A"/>
    <w:rsid w:val="006E0F97"/>
    <w:rsid w:val="006E2A96"/>
    <w:rsid w:val="006E35E1"/>
    <w:rsid w:val="006E46A8"/>
    <w:rsid w:val="006E624E"/>
    <w:rsid w:val="006F061D"/>
    <w:rsid w:val="006F07C8"/>
    <w:rsid w:val="006F2FF6"/>
    <w:rsid w:val="006F4BC3"/>
    <w:rsid w:val="00701DAD"/>
    <w:rsid w:val="00702E57"/>
    <w:rsid w:val="00704B68"/>
    <w:rsid w:val="00704BDC"/>
    <w:rsid w:val="007056B7"/>
    <w:rsid w:val="007136C1"/>
    <w:rsid w:val="00721290"/>
    <w:rsid w:val="0072150B"/>
    <w:rsid w:val="00721C59"/>
    <w:rsid w:val="007246C8"/>
    <w:rsid w:val="00725C60"/>
    <w:rsid w:val="00731A3C"/>
    <w:rsid w:val="007323F3"/>
    <w:rsid w:val="007410AA"/>
    <w:rsid w:val="007410AF"/>
    <w:rsid w:val="00743D56"/>
    <w:rsid w:val="00747E28"/>
    <w:rsid w:val="007503C5"/>
    <w:rsid w:val="00751EFF"/>
    <w:rsid w:val="0075257A"/>
    <w:rsid w:val="00763730"/>
    <w:rsid w:val="00764990"/>
    <w:rsid w:val="00767277"/>
    <w:rsid w:val="00767769"/>
    <w:rsid w:val="00772AFD"/>
    <w:rsid w:val="00772B41"/>
    <w:rsid w:val="00775571"/>
    <w:rsid w:val="00780E27"/>
    <w:rsid w:val="00785113"/>
    <w:rsid w:val="00787FAA"/>
    <w:rsid w:val="00790784"/>
    <w:rsid w:val="00791EAA"/>
    <w:rsid w:val="0079298B"/>
    <w:rsid w:val="007A5331"/>
    <w:rsid w:val="007B0D40"/>
    <w:rsid w:val="007B3ACA"/>
    <w:rsid w:val="007C0A6D"/>
    <w:rsid w:val="007D10F4"/>
    <w:rsid w:val="007D226A"/>
    <w:rsid w:val="007D794A"/>
    <w:rsid w:val="007E1742"/>
    <w:rsid w:val="007F499F"/>
    <w:rsid w:val="00811869"/>
    <w:rsid w:val="00812F60"/>
    <w:rsid w:val="00813179"/>
    <w:rsid w:val="00817691"/>
    <w:rsid w:val="008229C9"/>
    <w:rsid w:val="00842843"/>
    <w:rsid w:val="008438C0"/>
    <w:rsid w:val="00862C63"/>
    <w:rsid w:val="00867C8A"/>
    <w:rsid w:val="00872C30"/>
    <w:rsid w:val="00882E74"/>
    <w:rsid w:val="008850AB"/>
    <w:rsid w:val="008913E8"/>
    <w:rsid w:val="008962CD"/>
    <w:rsid w:val="008A3631"/>
    <w:rsid w:val="008B251F"/>
    <w:rsid w:val="008C19A6"/>
    <w:rsid w:val="008C7007"/>
    <w:rsid w:val="008D587C"/>
    <w:rsid w:val="008D5EFA"/>
    <w:rsid w:val="008E65BB"/>
    <w:rsid w:val="008E7231"/>
    <w:rsid w:val="008F7946"/>
    <w:rsid w:val="00903C9D"/>
    <w:rsid w:val="00905437"/>
    <w:rsid w:val="00906680"/>
    <w:rsid w:val="00911AAF"/>
    <w:rsid w:val="0092304D"/>
    <w:rsid w:val="009273B0"/>
    <w:rsid w:val="00930F7D"/>
    <w:rsid w:val="00931D2C"/>
    <w:rsid w:val="00935E69"/>
    <w:rsid w:val="00936A43"/>
    <w:rsid w:val="0094252A"/>
    <w:rsid w:val="009451CA"/>
    <w:rsid w:val="00945209"/>
    <w:rsid w:val="009459AE"/>
    <w:rsid w:val="00954071"/>
    <w:rsid w:val="009541F8"/>
    <w:rsid w:val="00955032"/>
    <w:rsid w:val="009570C6"/>
    <w:rsid w:val="00967969"/>
    <w:rsid w:val="00972CD5"/>
    <w:rsid w:val="0097583F"/>
    <w:rsid w:val="0098376A"/>
    <w:rsid w:val="009900C1"/>
    <w:rsid w:val="009906DD"/>
    <w:rsid w:val="00992144"/>
    <w:rsid w:val="009B57DF"/>
    <w:rsid w:val="009B6707"/>
    <w:rsid w:val="009B6EFA"/>
    <w:rsid w:val="009C5559"/>
    <w:rsid w:val="009C716F"/>
    <w:rsid w:val="009C7664"/>
    <w:rsid w:val="009D0A82"/>
    <w:rsid w:val="009D3EEB"/>
    <w:rsid w:val="009D4054"/>
    <w:rsid w:val="009D74DA"/>
    <w:rsid w:val="009E5C9E"/>
    <w:rsid w:val="009E7385"/>
    <w:rsid w:val="009F03D1"/>
    <w:rsid w:val="009F08CD"/>
    <w:rsid w:val="00A01FB6"/>
    <w:rsid w:val="00A06E05"/>
    <w:rsid w:val="00A10AE9"/>
    <w:rsid w:val="00A10CF4"/>
    <w:rsid w:val="00A15DD3"/>
    <w:rsid w:val="00A27180"/>
    <w:rsid w:val="00A276CE"/>
    <w:rsid w:val="00A3428D"/>
    <w:rsid w:val="00A34C31"/>
    <w:rsid w:val="00A36923"/>
    <w:rsid w:val="00A40C84"/>
    <w:rsid w:val="00A41725"/>
    <w:rsid w:val="00A42887"/>
    <w:rsid w:val="00A46922"/>
    <w:rsid w:val="00A5310F"/>
    <w:rsid w:val="00A546D1"/>
    <w:rsid w:val="00A556AC"/>
    <w:rsid w:val="00A5797D"/>
    <w:rsid w:val="00A60EF5"/>
    <w:rsid w:val="00A64CF9"/>
    <w:rsid w:val="00A65C32"/>
    <w:rsid w:val="00A7021A"/>
    <w:rsid w:val="00A70A08"/>
    <w:rsid w:val="00A741C8"/>
    <w:rsid w:val="00A8333A"/>
    <w:rsid w:val="00A83632"/>
    <w:rsid w:val="00A8499A"/>
    <w:rsid w:val="00A86497"/>
    <w:rsid w:val="00A86E44"/>
    <w:rsid w:val="00A91C07"/>
    <w:rsid w:val="00A94B9D"/>
    <w:rsid w:val="00A94BB5"/>
    <w:rsid w:val="00AA1FBA"/>
    <w:rsid w:val="00AA3661"/>
    <w:rsid w:val="00AA4BE9"/>
    <w:rsid w:val="00AA5704"/>
    <w:rsid w:val="00AB49C2"/>
    <w:rsid w:val="00AB7A29"/>
    <w:rsid w:val="00AC0BD3"/>
    <w:rsid w:val="00AC3427"/>
    <w:rsid w:val="00AC44B5"/>
    <w:rsid w:val="00AC66A3"/>
    <w:rsid w:val="00AD0175"/>
    <w:rsid w:val="00AD7EF8"/>
    <w:rsid w:val="00AE3DFD"/>
    <w:rsid w:val="00AE7237"/>
    <w:rsid w:val="00AF02C6"/>
    <w:rsid w:val="00AF122D"/>
    <w:rsid w:val="00AF486E"/>
    <w:rsid w:val="00AF4D95"/>
    <w:rsid w:val="00AF7C86"/>
    <w:rsid w:val="00B01667"/>
    <w:rsid w:val="00B02C84"/>
    <w:rsid w:val="00B041A5"/>
    <w:rsid w:val="00B10102"/>
    <w:rsid w:val="00B123DF"/>
    <w:rsid w:val="00B174AE"/>
    <w:rsid w:val="00B20740"/>
    <w:rsid w:val="00B20C88"/>
    <w:rsid w:val="00B214BF"/>
    <w:rsid w:val="00B3019B"/>
    <w:rsid w:val="00B30652"/>
    <w:rsid w:val="00B31859"/>
    <w:rsid w:val="00B33013"/>
    <w:rsid w:val="00B33840"/>
    <w:rsid w:val="00B33D62"/>
    <w:rsid w:val="00B353C4"/>
    <w:rsid w:val="00B400C7"/>
    <w:rsid w:val="00B464E0"/>
    <w:rsid w:val="00B53E22"/>
    <w:rsid w:val="00B54BF1"/>
    <w:rsid w:val="00B55228"/>
    <w:rsid w:val="00B604F2"/>
    <w:rsid w:val="00B62EB1"/>
    <w:rsid w:val="00B64F09"/>
    <w:rsid w:val="00B65EEC"/>
    <w:rsid w:val="00B70467"/>
    <w:rsid w:val="00B73814"/>
    <w:rsid w:val="00B76D90"/>
    <w:rsid w:val="00B84BB4"/>
    <w:rsid w:val="00B86F4C"/>
    <w:rsid w:val="00B90A87"/>
    <w:rsid w:val="00B9306A"/>
    <w:rsid w:val="00B93A5D"/>
    <w:rsid w:val="00B9480A"/>
    <w:rsid w:val="00BA718F"/>
    <w:rsid w:val="00BB0835"/>
    <w:rsid w:val="00BB0D58"/>
    <w:rsid w:val="00BB1E51"/>
    <w:rsid w:val="00BB6AE0"/>
    <w:rsid w:val="00BB7119"/>
    <w:rsid w:val="00BC3A64"/>
    <w:rsid w:val="00BD0102"/>
    <w:rsid w:val="00BD0410"/>
    <w:rsid w:val="00BD29A7"/>
    <w:rsid w:val="00BE0B45"/>
    <w:rsid w:val="00BE2C4C"/>
    <w:rsid w:val="00BE5DAA"/>
    <w:rsid w:val="00BE7C9C"/>
    <w:rsid w:val="00BF003A"/>
    <w:rsid w:val="00BF03F5"/>
    <w:rsid w:val="00BF12F6"/>
    <w:rsid w:val="00BF130C"/>
    <w:rsid w:val="00BF2839"/>
    <w:rsid w:val="00BF4498"/>
    <w:rsid w:val="00BF6CBE"/>
    <w:rsid w:val="00C02EB8"/>
    <w:rsid w:val="00C07B23"/>
    <w:rsid w:val="00C309CC"/>
    <w:rsid w:val="00C32B95"/>
    <w:rsid w:val="00C36771"/>
    <w:rsid w:val="00C5119D"/>
    <w:rsid w:val="00C5481B"/>
    <w:rsid w:val="00C56032"/>
    <w:rsid w:val="00C568A6"/>
    <w:rsid w:val="00C56BF3"/>
    <w:rsid w:val="00C62172"/>
    <w:rsid w:val="00C626DC"/>
    <w:rsid w:val="00C628AB"/>
    <w:rsid w:val="00C74BB5"/>
    <w:rsid w:val="00C77F9E"/>
    <w:rsid w:val="00C80F8A"/>
    <w:rsid w:val="00C867C8"/>
    <w:rsid w:val="00C8681A"/>
    <w:rsid w:val="00C93626"/>
    <w:rsid w:val="00C967FD"/>
    <w:rsid w:val="00C97D69"/>
    <w:rsid w:val="00CA16A8"/>
    <w:rsid w:val="00CA3A57"/>
    <w:rsid w:val="00CA4821"/>
    <w:rsid w:val="00CB06DC"/>
    <w:rsid w:val="00CC3FDE"/>
    <w:rsid w:val="00CC46F4"/>
    <w:rsid w:val="00CD2FD1"/>
    <w:rsid w:val="00CD7F2C"/>
    <w:rsid w:val="00CE215B"/>
    <w:rsid w:val="00CE72BC"/>
    <w:rsid w:val="00CF4CC1"/>
    <w:rsid w:val="00CF6E2C"/>
    <w:rsid w:val="00D03E6C"/>
    <w:rsid w:val="00D059BF"/>
    <w:rsid w:val="00D06770"/>
    <w:rsid w:val="00D139B7"/>
    <w:rsid w:val="00D151CB"/>
    <w:rsid w:val="00D162EB"/>
    <w:rsid w:val="00D16AFD"/>
    <w:rsid w:val="00D21512"/>
    <w:rsid w:val="00D2271C"/>
    <w:rsid w:val="00D233DD"/>
    <w:rsid w:val="00D24A49"/>
    <w:rsid w:val="00D27564"/>
    <w:rsid w:val="00D33038"/>
    <w:rsid w:val="00D33132"/>
    <w:rsid w:val="00D33390"/>
    <w:rsid w:val="00D340D5"/>
    <w:rsid w:val="00D34493"/>
    <w:rsid w:val="00D42096"/>
    <w:rsid w:val="00D4255E"/>
    <w:rsid w:val="00D60DA5"/>
    <w:rsid w:val="00D6550E"/>
    <w:rsid w:val="00D65CE0"/>
    <w:rsid w:val="00D6686A"/>
    <w:rsid w:val="00D6795C"/>
    <w:rsid w:val="00D70595"/>
    <w:rsid w:val="00D71028"/>
    <w:rsid w:val="00D733A6"/>
    <w:rsid w:val="00D7484F"/>
    <w:rsid w:val="00D75AB6"/>
    <w:rsid w:val="00D76F8B"/>
    <w:rsid w:val="00D828D6"/>
    <w:rsid w:val="00D92196"/>
    <w:rsid w:val="00D922D9"/>
    <w:rsid w:val="00DA2544"/>
    <w:rsid w:val="00DA660F"/>
    <w:rsid w:val="00DA70FC"/>
    <w:rsid w:val="00DB4B02"/>
    <w:rsid w:val="00DB7632"/>
    <w:rsid w:val="00DD0D7D"/>
    <w:rsid w:val="00DD703C"/>
    <w:rsid w:val="00DD762C"/>
    <w:rsid w:val="00DF400C"/>
    <w:rsid w:val="00DF64B7"/>
    <w:rsid w:val="00E02736"/>
    <w:rsid w:val="00E106CE"/>
    <w:rsid w:val="00E162AE"/>
    <w:rsid w:val="00E17ACF"/>
    <w:rsid w:val="00E271F8"/>
    <w:rsid w:val="00E27A87"/>
    <w:rsid w:val="00E43941"/>
    <w:rsid w:val="00E51CA6"/>
    <w:rsid w:val="00E534B7"/>
    <w:rsid w:val="00E56B43"/>
    <w:rsid w:val="00E63989"/>
    <w:rsid w:val="00E6451D"/>
    <w:rsid w:val="00E64523"/>
    <w:rsid w:val="00E6661E"/>
    <w:rsid w:val="00E70A14"/>
    <w:rsid w:val="00E74179"/>
    <w:rsid w:val="00EA0A46"/>
    <w:rsid w:val="00EA4192"/>
    <w:rsid w:val="00EB2551"/>
    <w:rsid w:val="00EB5160"/>
    <w:rsid w:val="00EB6B72"/>
    <w:rsid w:val="00EC613C"/>
    <w:rsid w:val="00ED0E82"/>
    <w:rsid w:val="00ED1A03"/>
    <w:rsid w:val="00ED53D4"/>
    <w:rsid w:val="00EF6E4C"/>
    <w:rsid w:val="00F028D4"/>
    <w:rsid w:val="00F02B08"/>
    <w:rsid w:val="00F12037"/>
    <w:rsid w:val="00F24C66"/>
    <w:rsid w:val="00F26954"/>
    <w:rsid w:val="00F312E4"/>
    <w:rsid w:val="00F34044"/>
    <w:rsid w:val="00F35057"/>
    <w:rsid w:val="00F40F3A"/>
    <w:rsid w:val="00F5527A"/>
    <w:rsid w:val="00F56ED0"/>
    <w:rsid w:val="00F61664"/>
    <w:rsid w:val="00F70103"/>
    <w:rsid w:val="00F86903"/>
    <w:rsid w:val="00F86A10"/>
    <w:rsid w:val="00F91ACA"/>
    <w:rsid w:val="00F92C02"/>
    <w:rsid w:val="00FA3E64"/>
    <w:rsid w:val="00FA44F6"/>
    <w:rsid w:val="00FA7BA2"/>
    <w:rsid w:val="00FA7BA3"/>
    <w:rsid w:val="00FD241F"/>
    <w:rsid w:val="00FD4017"/>
    <w:rsid w:val="00FE4EAF"/>
    <w:rsid w:val="00FE59AF"/>
    <w:rsid w:val="00FF7177"/>
    <w:rsid w:val="00FF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7856B3-84FF-41F7-8751-3A27970F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906680"/>
    <w:pPr>
      <w:widowControl w:val="0"/>
      <w:jc w:val="both"/>
    </w:pPr>
    <w:rPr>
      <w:rFonts w:ascii="Times New Roman" w:eastAsia="宋体" w:hAnsi="Times New Roman" w:cs="Times New Roman"/>
      <w:szCs w:val="24"/>
    </w:rPr>
  </w:style>
  <w:style w:type="paragraph" w:styleId="1">
    <w:name w:val="heading 1"/>
    <w:basedOn w:val="aa"/>
    <w:next w:val="aa"/>
    <w:link w:val="1Char"/>
    <w:uiPriority w:val="9"/>
    <w:qFormat/>
    <w:rsid w:val="00083146"/>
    <w:pPr>
      <w:keepNext/>
      <w:keepLines/>
      <w:spacing w:before="340" w:after="330" w:line="578" w:lineRule="auto"/>
      <w:outlineLvl w:val="0"/>
    </w:pPr>
    <w:rPr>
      <w:b/>
      <w:bCs/>
      <w:kern w:val="44"/>
      <w:sz w:val="44"/>
      <w:szCs w:val="4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e">
    <w:name w:val="段"/>
    <w:link w:val="Char"/>
    <w:qFormat/>
    <w:rsid w:val="00093F05"/>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e"/>
    <w:qFormat/>
    <w:rsid w:val="00093F05"/>
    <w:rPr>
      <w:rFonts w:ascii="宋体" w:eastAsia="宋体" w:hAnsi="Times New Roman" w:cs="Times New Roman"/>
      <w:noProof/>
      <w:kern w:val="0"/>
      <w:szCs w:val="20"/>
    </w:rPr>
  </w:style>
  <w:style w:type="paragraph" w:customStyle="1" w:styleId="2">
    <w:name w:val="封面标准号2"/>
    <w:rsid w:val="00093F05"/>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
    <w:name w:val="标准标志"/>
    <w:next w:val="aa"/>
    <w:rsid w:val="00093F05"/>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0">
    <w:name w:val="发布部门"/>
    <w:next w:val="ae"/>
    <w:rsid w:val="00093F05"/>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1">
    <w:name w:val="封面标准名称"/>
    <w:rsid w:val="00093F05"/>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2">
    <w:name w:val="封面标准英文名称"/>
    <w:basedOn w:val="af1"/>
    <w:rsid w:val="00093F05"/>
    <w:pPr>
      <w:framePr w:wrap="around"/>
      <w:spacing w:before="370" w:line="400" w:lineRule="exact"/>
    </w:pPr>
    <w:rPr>
      <w:rFonts w:ascii="Times New Roman"/>
      <w:sz w:val="28"/>
      <w:szCs w:val="28"/>
    </w:rPr>
  </w:style>
  <w:style w:type="paragraph" w:customStyle="1" w:styleId="af3">
    <w:name w:val="封面标准文稿类别"/>
    <w:basedOn w:val="aa"/>
    <w:rsid w:val="00093F05"/>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4">
    <w:name w:val="封面标准文稿编辑信息"/>
    <w:basedOn w:val="af3"/>
    <w:rsid w:val="00093F05"/>
    <w:pPr>
      <w:framePr w:wrap="around"/>
      <w:spacing w:before="180" w:line="180" w:lineRule="exact"/>
    </w:pPr>
    <w:rPr>
      <w:sz w:val="21"/>
    </w:rPr>
  </w:style>
  <w:style w:type="paragraph" w:customStyle="1" w:styleId="af5">
    <w:name w:val="其他标准称谓"/>
    <w:next w:val="aa"/>
    <w:rsid w:val="00093F05"/>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6">
    <w:name w:val="文献分类号"/>
    <w:rsid w:val="00093F05"/>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7">
    <w:name w:val="其他发布日期"/>
    <w:basedOn w:val="aa"/>
    <w:rsid w:val="00093F05"/>
    <w:pPr>
      <w:framePr w:w="3997" w:h="471" w:hRule="exact" w:vSpace="181" w:wrap="around" w:vAnchor="page" w:hAnchor="text" w:x="1419" w:y="14097" w:anchorLock="1"/>
      <w:widowControl/>
      <w:jc w:val="left"/>
    </w:pPr>
    <w:rPr>
      <w:rFonts w:eastAsia="黑体"/>
      <w:kern w:val="0"/>
      <w:sz w:val="28"/>
      <w:szCs w:val="20"/>
    </w:rPr>
  </w:style>
  <w:style w:type="paragraph" w:customStyle="1" w:styleId="af8">
    <w:name w:val="其他实施日期"/>
    <w:basedOn w:val="aa"/>
    <w:rsid w:val="00093F05"/>
    <w:pPr>
      <w:framePr w:w="3997" w:h="471" w:hRule="exact" w:vSpace="181" w:wrap="around" w:vAnchor="page" w:hAnchor="text" w:x="7089" w:y="14097" w:anchorLock="1"/>
      <w:widowControl/>
      <w:jc w:val="right"/>
    </w:pPr>
    <w:rPr>
      <w:rFonts w:eastAsia="黑体"/>
      <w:kern w:val="0"/>
      <w:sz w:val="28"/>
      <w:szCs w:val="20"/>
    </w:rPr>
  </w:style>
  <w:style w:type="paragraph" w:styleId="af9">
    <w:name w:val="Balloon Text"/>
    <w:basedOn w:val="aa"/>
    <w:link w:val="Char0"/>
    <w:uiPriority w:val="99"/>
    <w:semiHidden/>
    <w:unhideWhenUsed/>
    <w:rsid w:val="00DF64B7"/>
    <w:rPr>
      <w:sz w:val="18"/>
      <w:szCs w:val="18"/>
    </w:rPr>
  </w:style>
  <w:style w:type="character" w:customStyle="1" w:styleId="Char0">
    <w:name w:val="批注框文本 Char"/>
    <w:basedOn w:val="ab"/>
    <w:link w:val="af9"/>
    <w:uiPriority w:val="99"/>
    <w:semiHidden/>
    <w:rsid w:val="00DF64B7"/>
    <w:rPr>
      <w:rFonts w:ascii="Times New Roman" w:eastAsia="宋体" w:hAnsi="Times New Roman" w:cs="Times New Roman"/>
      <w:sz w:val="18"/>
      <w:szCs w:val="18"/>
    </w:rPr>
  </w:style>
  <w:style w:type="paragraph" w:styleId="afa">
    <w:name w:val="header"/>
    <w:basedOn w:val="aa"/>
    <w:link w:val="Char1"/>
    <w:unhideWhenUsed/>
    <w:rsid w:val="00226E9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b"/>
    <w:link w:val="afa"/>
    <w:uiPriority w:val="99"/>
    <w:rsid w:val="00226E9B"/>
    <w:rPr>
      <w:rFonts w:ascii="Times New Roman" w:eastAsia="宋体" w:hAnsi="Times New Roman" w:cs="Times New Roman"/>
      <w:sz w:val="18"/>
      <w:szCs w:val="18"/>
    </w:rPr>
  </w:style>
  <w:style w:type="paragraph" w:styleId="afb">
    <w:name w:val="footer"/>
    <w:basedOn w:val="aa"/>
    <w:link w:val="Char2"/>
    <w:uiPriority w:val="99"/>
    <w:unhideWhenUsed/>
    <w:qFormat/>
    <w:rsid w:val="00226E9B"/>
    <w:pPr>
      <w:tabs>
        <w:tab w:val="center" w:pos="4153"/>
        <w:tab w:val="right" w:pos="8306"/>
      </w:tabs>
      <w:snapToGrid w:val="0"/>
      <w:jc w:val="left"/>
    </w:pPr>
    <w:rPr>
      <w:sz w:val="18"/>
      <w:szCs w:val="18"/>
    </w:rPr>
  </w:style>
  <w:style w:type="character" w:customStyle="1" w:styleId="Char2">
    <w:name w:val="页脚 Char"/>
    <w:basedOn w:val="ab"/>
    <w:link w:val="afb"/>
    <w:uiPriority w:val="99"/>
    <w:qFormat/>
    <w:rsid w:val="00226E9B"/>
    <w:rPr>
      <w:rFonts w:ascii="Times New Roman" w:eastAsia="宋体" w:hAnsi="Times New Roman" w:cs="Times New Roman"/>
      <w:sz w:val="18"/>
      <w:szCs w:val="18"/>
    </w:rPr>
  </w:style>
  <w:style w:type="paragraph" w:customStyle="1" w:styleId="a1">
    <w:name w:val="一级条标题"/>
    <w:next w:val="ae"/>
    <w:link w:val="Char3"/>
    <w:rsid w:val="005832AA"/>
    <w:pPr>
      <w:numPr>
        <w:ilvl w:val="1"/>
        <w:numId w:val="2"/>
      </w:numPr>
      <w:spacing w:beforeLines="50" w:afterLines="50"/>
      <w:outlineLvl w:val="2"/>
    </w:pPr>
    <w:rPr>
      <w:rFonts w:ascii="黑体" w:eastAsia="黑体" w:hAnsi="Times New Roman" w:cs="Times New Roman"/>
      <w:kern w:val="0"/>
      <w:szCs w:val="21"/>
    </w:rPr>
  </w:style>
  <w:style w:type="paragraph" w:customStyle="1" w:styleId="afc">
    <w:name w:val="标准书脚_奇数页"/>
    <w:rsid w:val="005832AA"/>
    <w:pPr>
      <w:spacing w:before="120"/>
      <w:ind w:right="198"/>
      <w:jc w:val="right"/>
    </w:pPr>
    <w:rPr>
      <w:rFonts w:ascii="宋体" w:eastAsia="宋体" w:hAnsi="Times New Roman" w:cs="Times New Roman"/>
      <w:kern w:val="0"/>
      <w:sz w:val="18"/>
      <w:szCs w:val="18"/>
    </w:rPr>
  </w:style>
  <w:style w:type="paragraph" w:customStyle="1" w:styleId="a0">
    <w:name w:val="章标题"/>
    <w:next w:val="ae"/>
    <w:rsid w:val="005832AA"/>
    <w:pPr>
      <w:numPr>
        <w:numId w:val="2"/>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e"/>
    <w:qFormat/>
    <w:rsid w:val="005832AA"/>
    <w:pPr>
      <w:numPr>
        <w:ilvl w:val="2"/>
      </w:numPr>
      <w:spacing w:before="50" w:after="50"/>
      <w:outlineLvl w:val="3"/>
    </w:pPr>
  </w:style>
  <w:style w:type="paragraph" w:customStyle="1" w:styleId="afd">
    <w:name w:val="目次、标准名称标题"/>
    <w:basedOn w:val="aa"/>
    <w:next w:val="ae"/>
    <w:qFormat/>
    <w:rsid w:val="005832A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四级条标题"/>
    <w:basedOn w:val="aa"/>
    <w:next w:val="ae"/>
    <w:rsid w:val="005832AA"/>
    <w:pPr>
      <w:widowControl/>
      <w:numPr>
        <w:ilvl w:val="4"/>
        <w:numId w:val="2"/>
      </w:numPr>
      <w:spacing w:beforeLines="50" w:before="50" w:afterLines="50" w:after="50"/>
      <w:jc w:val="left"/>
      <w:outlineLvl w:val="5"/>
    </w:pPr>
    <w:rPr>
      <w:rFonts w:ascii="黑体" w:eastAsia="黑体"/>
      <w:kern w:val="0"/>
      <w:szCs w:val="21"/>
    </w:rPr>
  </w:style>
  <w:style w:type="paragraph" w:customStyle="1" w:styleId="a4">
    <w:name w:val="五级条标题"/>
    <w:basedOn w:val="a3"/>
    <w:next w:val="ae"/>
    <w:rsid w:val="005832AA"/>
    <w:pPr>
      <w:numPr>
        <w:ilvl w:val="5"/>
      </w:numPr>
      <w:outlineLvl w:val="6"/>
    </w:pPr>
  </w:style>
  <w:style w:type="character" w:styleId="afe">
    <w:name w:val="Hyperlink"/>
    <w:uiPriority w:val="99"/>
    <w:rsid w:val="005832AA"/>
    <w:rPr>
      <w:noProof/>
      <w:color w:val="0000FF"/>
      <w:spacing w:val="0"/>
      <w:w w:val="100"/>
      <w:szCs w:val="21"/>
      <w:u w:val="single"/>
    </w:rPr>
  </w:style>
  <w:style w:type="paragraph" w:customStyle="1" w:styleId="aff">
    <w:name w:val="前言、引言标题"/>
    <w:next w:val="ae"/>
    <w:qFormat/>
    <w:rsid w:val="005832AA"/>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8">
    <w:name w:val="正文表标题"/>
    <w:next w:val="ae"/>
    <w:rsid w:val="005832AA"/>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
    <w:name w:val="正文图标题"/>
    <w:next w:val="ae"/>
    <w:rsid w:val="005832AA"/>
    <w:pPr>
      <w:numPr>
        <w:numId w:val="3"/>
      </w:numPr>
      <w:spacing w:beforeLines="50" w:afterLines="50"/>
      <w:jc w:val="center"/>
    </w:pPr>
    <w:rPr>
      <w:rFonts w:ascii="黑体" w:eastAsia="黑体" w:hAnsi="Times New Roman" w:cs="Times New Roman"/>
      <w:kern w:val="0"/>
      <w:szCs w:val="20"/>
    </w:rPr>
  </w:style>
  <w:style w:type="paragraph" w:styleId="10">
    <w:name w:val="toc 1"/>
    <w:basedOn w:val="aa"/>
    <w:next w:val="aa"/>
    <w:autoRedefine/>
    <w:uiPriority w:val="39"/>
    <w:rsid w:val="00083146"/>
    <w:pPr>
      <w:tabs>
        <w:tab w:val="right" w:leader="dot" w:pos="9241"/>
      </w:tabs>
      <w:spacing w:beforeLines="25" w:before="78" w:afterLines="25" w:after="78"/>
      <w:jc w:val="left"/>
    </w:pPr>
    <w:rPr>
      <w:rFonts w:asciiTheme="minorEastAsia" w:eastAsiaTheme="minorEastAsia" w:hAnsiTheme="minorEastAsia"/>
      <w:kern w:val="0"/>
      <w:szCs w:val="21"/>
    </w:rPr>
  </w:style>
  <w:style w:type="character" w:customStyle="1" w:styleId="Char3">
    <w:name w:val="一级条标题 Char"/>
    <w:link w:val="a1"/>
    <w:rsid w:val="005832AA"/>
    <w:rPr>
      <w:rFonts w:ascii="黑体" w:eastAsia="黑体" w:hAnsi="Times New Roman" w:cs="Times New Roman"/>
      <w:kern w:val="0"/>
      <w:szCs w:val="21"/>
    </w:rPr>
  </w:style>
  <w:style w:type="paragraph" w:customStyle="1" w:styleId="aff0">
    <w:name w:val="终结线"/>
    <w:basedOn w:val="aa"/>
    <w:rsid w:val="001F0D27"/>
    <w:pPr>
      <w:framePr w:hSpace="181" w:vSpace="181" w:wrap="around" w:vAnchor="text" w:hAnchor="margin" w:xAlign="center" w:y="285"/>
    </w:pPr>
  </w:style>
  <w:style w:type="paragraph" w:customStyle="1" w:styleId="aff1">
    <w:name w:val="其他标准标志"/>
    <w:basedOn w:val="af"/>
    <w:rsid w:val="00557541"/>
    <w:pPr>
      <w:framePr w:w="6101" w:wrap="around" w:vAnchor="page" w:hAnchor="page" w:x="4673" w:y="942"/>
    </w:pPr>
    <w:rPr>
      <w:w w:val="130"/>
    </w:rPr>
  </w:style>
  <w:style w:type="paragraph" w:customStyle="1" w:styleId="aff2">
    <w:name w:val="封面标准代替信息"/>
    <w:qFormat/>
    <w:rsid w:val="00557541"/>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table" w:styleId="aff3">
    <w:name w:val="Table Grid"/>
    <w:basedOn w:val="ac"/>
    <w:rsid w:val="00557541"/>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注：（正文）"/>
    <w:basedOn w:val="aa"/>
    <w:next w:val="ae"/>
    <w:rsid w:val="004E62E9"/>
    <w:pPr>
      <w:numPr>
        <w:numId w:val="4"/>
      </w:numPr>
      <w:autoSpaceDE w:val="0"/>
      <w:autoSpaceDN w:val="0"/>
    </w:pPr>
    <w:rPr>
      <w:rFonts w:ascii="宋体"/>
      <w:kern w:val="0"/>
      <w:sz w:val="18"/>
      <w:szCs w:val="18"/>
    </w:rPr>
  </w:style>
  <w:style w:type="paragraph" w:customStyle="1" w:styleId="aff4">
    <w:name w:val="附录章标题"/>
    <w:next w:val="ae"/>
    <w:rsid w:val="00CA3A57"/>
    <w:p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Cs w:val="20"/>
    </w:rPr>
  </w:style>
  <w:style w:type="paragraph" w:customStyle="1" w:styleId="aff5">
    <w:name w:val="附录表标题"/>
    <w:basedOn w:val="aa"/>
    <w:next w:val="ae"/>
    <w:rsid w:val="00CA3A57"/>
    <w:pPr>
      <w:tabs>
        <w:tab w:val="num" w:pos="180"/>
      </w:tabs>
      <w:spacing w:beforeLines="50" w:before="50" w:afterLines="50" w:after="50"/>
      <w:jc w:val="center"/>
    </w:pPr>
    <w:rPr>
      <w:rFonts w:ascii="黑体" w:eastAsia="黑体"/>
      <w:szCs w:val="21"/>
    </w:rPr>
  </w:style>
  <w:style w:type="paragraph" w:styleId="3">
    <w:name w:val="toc 3"/>
    <w:basedOn w:val="aa"/>
    <w:next w:val="aa"/>
    <w:autoRedefine/>
    <w:uiPriority w:val="39"/>
    <w:unhideWhenUsed/>
    <w:rsid w:val="002A328C"/>
    <w:pPr>
      <w:ind w:leftChars="400" w:left="840"/>
    </w:pPr>
  </w:style>
  <w:style w:type="paragraph" w:styleId="4">
    <w:name w:val="toc 4"/>
    <w:basedOn w:val="aa"/>
    <w:next w:val="aa"/>
    <w:autoRedefine/>
    <w:uiPriority w:val="39"/>
    <w:unhideWhenUsed/>
    <w:rsid w:val="002A328C"/>
    <w:pPr>
      <w:ind w:leftChars="600" w:left="1260"/>
    </w:pPr>
  </w:style>
  <w:style w:type="paragraph" w:styleId="aff6">
    <w:name w:val="List Paragraph"/>
    <w:basedOn w:val="aa"/>
    <w:uiPriority w:val="34"/>
    <w:qFormat/>
    <w:rsid w:val="00867C8A"/>
    <w:pPr>
      <w:ind w:firstLineChars="200" w:firstLine="420"/>
    </w:pPr>
  </w:style>
  <w:style w:type="character" w:customStyle="1" w:styleId="1Char">
    <w:name w:val="标题 1 Char"/>
    <w:basedOn w:val="ab"/>
    <w:link w:val="1"/>
    <w:uiPriority w:val="9"/>
    <w:rsid w:val="00083146"/>
    <w:rPr>
      <w:rFonts w:ascii="Times New Roman" w:eastAsia="宋体" w:hAnsi="Times New Roman" w:cs="Times New Roman"/>
      <w:b/>
      <w:bCs/>
      <w:kern w:val="44"/>
      <w:sz w:val="44"/>
      <w:szCs w:val="44"/>
    </w:rPr>
  </w:style>
  <w:style w:type="paragraph" w:styleId="TOC">
    <w:name w:val="TOC Heading"/>
    <w:basedOn w:val="1"/>
    <w:next w:val="aa"/>
    <w:uiPriority w:val="39"/>
    <w:unhideWhenUsed/>
    <w:qFormat/>
    <w:rsid w:val="0008314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a"/>
    <w:next w:val="aa"/>
    <w:autoRedefine/>
    <w:uiPriority w:val="39"/>
    <w:unhideWhenUsed/>
    <w:rsid w:val="00083146"/>
    <w:pPr>
      <w:widowControl/>
      <w:spacing w:after="100" w:line="259" w:lineRule="auto"/>
      <w:ind w:left="220"/>
      <w:jc w:val="left"/>
    </w:pPr>
    <w:rPr>
      <w:rFonts w:asciiTheme="minorHAnsi" w:eastAsiaTheme="minorEastAsia" w:hAnsiTheme="minorHAnsi"/>
      <w:kern w:val="0"/>
      <w:sz w:val="22"/>
      <w:szCs w:val="22"/>
    </w:rPr>
  </w:style>
  <w:style w:type="paragraph" w:styleId="aff7">
    <w:name w:val="Date"/>
    <w:basedOn w:val="aa"/>
    <w:next w:val="aa"/>
    <w:link w:val="Char4"/>
    <w:uiPriority w:val="99"/>
    <w:semiHidden/>
    <w:unhideWhenUsed/>
    <w:rsid w:val="009900C1"/>
    <w:pPr>
      <w:ind w:leftChars="2500" w:left="100"/>
    </w:pPr>
  </w:style>
  <w:style w:type="character" w:customStyle="1" w:styleId="Char4">
    <w:name w:val="日期 Char"/>
    <w:basedOn w:val="ab"/>
    <w:link w:val="aff7"/>
    <w:uiPriority w:val="99"/>
    <w:semiHidden/>
    <w:rsid w:val="009900C1"/>
    <w:rPr>
      <w:rFonts w:ascii="Times New Roman" w:eastAsia="宋体" w:hAnsi="Times New Roman" w:cs="Times New Roman"/>
      <w:szCs w:val="24"/>
    </w:rPr>
  </w:style>
  <w:style w:type="paragraph" w:customStyle="1" w:styleId="aff8">
    <w:name w:val="示例内容"/>
    <w:rsid w:val="008B251F"/>
    <w:pPr>
      <w:ind w:firstLineChars="200" w:firstLine="200"/>
    </w:pPr>
    <w:rPr>
      <w:rFonts w:ascii="宋体" w:eastAsia="宋体" w:hAnsi="Times New Roman" w:cs="Times New Roman"/>
      <w:kern w:val="0"/>
      <w:sz w:val="18"/>
      <w:szCs w:val="18"/>
    </w:rPr>
  </w:style>
  <w:style w:type="paragraph" w:customStyle="1" w:styleId="aff9">
    <w:name w:val="标准书脚_偶数页"/>
    <w:rsid w:val="00A556AC"/>
    <w:pPr>
      <w:spacing w:before="120"/>
    </w:pPr>
    <w:rPr>
      <w:rFonts w:ascii="Times New Roman" w:eastAsia="宋体" w:hAnsi="Times New Roman" w:cs="Times New Roman"/>
      <w:kern w:val="0"/>
      <w:sz w:val="18"/>
      <w:szCs w:val="20"/>
    </w:rPr>
  </w:style>
  <w:style w:type="paragraph" w:customStyle="1" w:styleId="affa">
    <w:name w:val="标准书眉_奇数页"/>
    <w:next w:val="aa"/>
    <w:rsid w:val="00A556AC"/>
    <w:pPr>
      <w:tabs>
        <w:tab w:val="center" w:pos="4154"/>
        <w:tab w:val="right" w:pos="8306"/>
      </w:tabs>
      <w:spacing w:after="120"/>
      <w:jc w:val="right"/>
    </w:pPr>
    <w:rPr>
      <w:rFonts w:ascii="Times New Roman" w:eastAsia="宋体" w:hAnsi="Times New Roman" w:cs="Times New Roman"/>
      <w:noProof/>
      <w:kern w:val="0"/>
      <w:szCs w:val="20"/>
    </w:rPr>
  </w:style>
  <w:style w:type="paragraph" w:customStyle="1" w:styleId="affb">
    <w:name w:val="标准书眉_偶数页"/>
    <w:basedOn w:val="affa"/>
    <w:next w:val="aa"/>
    <w:rsid w:val="00A556AC"/>
    <w:pPr>
      <w:jc w:val="left"/>
    </w:pPr>
  </w:style>
  <w:style w:type="paragraph" w:customStyle="1" w:styleId="affc">
    <w:name w:val="标准书眉一"/>
    <w:rsid w:val="00A556AC"/>
    <w:pPr>
      <w:jc w:val="both"/>
    </w:pPr>
    <w:rPr>
      <w:rFonts w:ascii="Times New Roman" w:eastAsia="宋体" w:hAnsi="Times New Roman" w:cs="Times New Roman"/>
      <w:kern w:val="0"/>
      <w:sz w:val="20"/>
      <w:szCs w:val="20"/>
    </w:rPr>
  </w:style>
  <w:style w:type="paragraph" w:customStyle="1" w:styleId="affd">
    <w:name w:val="发布日期"/>
    <w:rsid w:val="00A556AC"/>
    <w:rPr>
      <w:rFonts w:ascii="黑体" w:eastAsia="黑体" w:hAnsi="黑体" w:cs="Times New Roman"/>
      <w:kern w:val="0"/>
      <w:sz w:val="28"/>
      <w:szCs w:val="20"/>
    </w:rPr>
  </w:style>
  <w:style w:type="paragraph" w:customStyle="1" w:styleId="11">
    <w:name w:val="封面标准号1"/>
    <w:rsid w:val="00A556AC"/>
    <w:pPr>
      <w:widowControl w:val="0"/>
      <w:kinsoku w:val="0"/>
      <w:overflowPunct w:val="0"/>
      <w:autoSpaceDE w:val="0"/>
      <w:autoSpaceDN w:val="0"/>
      <w:spacing w:line="360" w:lineRule="exact"/>
      <w:jc w:val="right"/>
      <w:textAlignment w:val="center"/>
    </w:pPr>
    <w:rPr>
      <w:rFonts w:ascii="黑体" w:eastAsia="黑体" w:hAnsi="Times New Roman" w:cs="Times New Roman"/>
      <w:kern w:val="0"/>
      <w:sz w:val="28"/>
      <w:szCs w:val="20"/>
    </w:rPr>
  </w:style>
  <w:style w:type="paragraph" w:customStyle="1" w:styleId="affe">
    <w:name w:val="封面一致性程度标识"/>
    <w:qFormat/>
    <w:rsid w:val="00A556AC"/>
    <w:pPr>
      <w:spacing w:before="680" w:line="400" w:lineRule="exact"/>
      <w:jc w:val="center"/>
    </w:pPr>
    <w:rPr>
      <w:rFonts w:ascii="黑体" w:eastAsia="黑体" w:hAnsi="黑体" w:cs="Times New Roman"/>
      <w:kern w:val="0"/>
      <w:sz w:val="28"/>
      <w:szCs w:val="20"/>
    </w:rPr>
  </w:style>
  <w:style w:type="paragraph" w:customStyle="1" w:styleId="a9">
    <w:name w:val="列项——"/>
    <w:rsid w:val="00A556AC"/>
    <w:pPr>
      <w:widowControl w:val="0"/>
      <w:numPr>
        <w:numId w:val="25"/>
      </w:numPr>
      <w:tabs>
        <w:tab w:val="clear" w:pos="1140"/>
        <w:tab w:val="num" w:pos="854"/>
      </w:tabs>
      <w:ind w:leftChars="200" w:left="200" w:hangingChars="200" w:hanging="200"/>
      <w:jc w:val="both"/>
    </w:pPr>
    <w:rPr>
      <w:rFonts w:ascii="宋体" w:eastAsia="宋体" w:hAnsi="Times New Roman" w:cs="Times New Roman"/>
      <w:kern w:val="0"/>
      <w:szCs w:val="20"/>
    </w:rPr>
  </w:style>
  <w:style w:type="paragraph" w:customStyle="1" w:styleId="afff">
    <w:name w:val="实施日期"/>
    <w:basedOn w:val="affd"/>
    <w:rsid w:val="00A556AC"/>
    <w:pPr>
      <w:jc w:val="right"/>
    </w:pPr>
  </w:style>
  <w:style w:type="character" w:styleId="afff0">
    <w:name w:val="page number"/>
    <w:basedOn w:val="ab"/>
    <w:semiHidden/>
    <w:rsid w:val="00A556AC"/>
    <w:rPr>
      <w:rFonts w:ascii="Times New Roman" w:eastAsia="宋体" w:hAnsi="Times New Roman"/>
      <w:sz w:val="18"/>
    </w:rPr>
  </w:style>
  <w:style w:type="paragraph" w:customStyle="1" w:styleId="a6">
    <w:name w:val="引言一级条标题"/>
    <w:basedOn w:val="aa"/>
    <w:next w:val="ae"/>
    <w:qFormat/>
    <w:rsid w:val="00A556AC"/>
    <w:pPr>
      <w:widowControl/>
      <w:numPr>
        <w:numId w:val="26"/>
      </w:numPr>
      <w:tabs>
        <w:tab w:val="clear" w:pos="360"/>
      </w:tabs>
      <w:spacing w:beforeLines="50" w:before="50" w:afterLines="50" w:after="50"/>
    </w:pPr>
    <w:rPr>
      <w:rFonts w:eastAsia="黑体"/>
    </w:rPr>
  </w:style>
  <w:style w:type="paragraph" w:customStyle="1" w:styleId="ICS">
    <w:name w:val="ICS"/>
    <w:basedOn w:val="aa"/>
    <w:qFormat/>
    <w:rsid w:val="00A556AC"/>
    <w:pPr>
      <w:widowControl/>
      <w:jc w:val="left"/>
    </w:pPr>
    <w:rPr>
      <w:rFonts w:ascii="黑体" w:eastAsia="黑体"/>
      <w:kern w:val="0"/>
      <w:szCs w:val="20"/>
    </w:rPr>
  </w:style>
  <w:style w:type="paragraph" w:customStyle="1" w:styleId="DB">
    <w:name w:val="标准称谓DB"/>
    <w:next w:val="aa"/>
    <w:link w:val="DBChar"/>
    <w:qFormat/>
    <w:rsid w:val="00A556AC"/>
    <w:pPr>
      <w:widowControl w:val="0"/>
      <w:kinsoku w:val="0"/>
      <w:overflowPunct w:val="0"/>
      <w:autoSpaceDE w:val="0"/>
      <w:autoSpaceDN w:val="0"/>
      <w:spacing w:line="0" w:lineRule="atLeast"/>
      <w:jc w:val="distribute"/>
    </w:pPr>
    <w:rPr>
      <w:rFonts w:ascii="黑体" w:eastAsia="黑体" w:hAnsi="黑体" w:cs="Times New Roman"/>
      <w:b/>
      <w:bCs/>
      <w:w w:val="135"/>
      <w:kern w:val="0"/>
      <w:sz w:val="52"/>
      <w:szCs w:val="20"/>
    </w:rPr>
  </w:style>
  <w:style w:type="character" w:customStyle="1" w:styleId="DBChar">
    <w:name w:val="标准称谓DB Char"/>
    <w:basedOn w:val="ab"/>
    <w:link w:val="DB"/>
    <w:rsid w:val="00A556AC"/>
    <w:rPr>
      <w:rFonts w:ascii="黑体" w:eastAsia="黑体" w:hAnsi="黑体" w:cs="Times New Roman"/>
      <w:b/>
      <w:bCs/>
      <w:w w:val="135"/>
      <w:kern w:val="0"/>
      <w:sz w:val="52"/>
      <w:szCs w:val="20"/>
    </w:rPr>
  </w:style>
  <w:style w:type="paragraph" w:customStyle="1" w:styleId="DB0">
    <w:name w:val="发布部门DB"/>
    <w:next w:val="aa"/>
    <w:rsid w:val="00A556AC"/>
    <w:pPr>
      <w:spacing w:line="360" w:lineRule="exact"/>
      <w:jc w:val="center"/>
    </w:pPr>
    <w:rPr>
      <w:rFonts w:ascii="宋体" w:eastAsia="宋体" w:hAnsi="宋体" w:cs="Times New Roman"/>
      <w:b/>
      <w:kern w:val="0"/>
      <w:sz w:val="36"/>
      <w:szCs w:val="20"/>
    </w:rPr>
  </w:style>
  <w:style w:type="paragraph" w:customStyle="1" w:styleId="DB1">
    <w:name w:val="标准标志DB"/>
    <w:next w:val="aa"/>
    <w:rsid w:val="00A556AC"/>
    <w:pPr>
      <w:shd w:val="solid" w:color="FFFFFF" w:fill="FFFFFF"/>
      <w:spacing w:line="0" w:lineRule="atLeast"/>
      <w:jc w:val="right"/>
    </w:pPr>
    <w:rPr>
      <w:rFonts w:ascii="Times New Roman" w:eastAsia="Times New Roman" w:hAnsi="Times New Roman" w:cs="Times New Roman"/>
      <w:b/>
      <w:w w:val="110"/>
      <w:sz w:val="96"/>
      <w:szCs w:val="20"/>
    </w:rPr>
  </w:style>
  <w:style w:type="paragraph" w:customStyle="1" w:styleId="a7">
    <w:name w:val="引言二级条标题"/>
    <w:basedOn w:val="a6"/>
    <w:next w:val="ae"/>
    <w:qFormat/>
    <w:rsid w:val="00A556AC"/>
    <w:pPr>
      <w:numPr>
        <w:ilvl w:val="1"/>
      </w:numPr>
      <w:tabs>
        <w:tab w:val="clear" w:pos="720"/>
      </w:tabs>
      <w:spacing w:before="156" w:after="156"/>
    </w:pPr>
    <w:rPr>
      <w:rFonts w:ascii="黑体"/>
    </w:rPr>
  </w:style>
  <w:style w:type="paragraph" w:customStyle="1" w:styleId="DB2">
    <w:name w:val="发布DB"/>
    <w:basedOn w:val="aa"/>
    <w:qFormat/>
    <w:rsid w:val="00A556AC"/>
    <w:pPr>
      <w:spacing w:line="280" w:lineRule="exact"/>
      <w:ind w:left="567"/>
    </w:pPr>
    <w:rPr>
      <w:rFonts w:ascii="黑体" w:eastAsia="黑体"/>
      <w:kern w:val="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numbering" Target="numbering.xml"/><Relationship Id="rId21" Type="http://schemas.openxmlformats.org/officeDocument/2006/relationships/package" Target="embeddings/Microsoft_Visio___2.vsdx"/><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package" Target="embeddings/Microsoft_Visio___4.vsdx"/><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package" Target="embeddings/Microsoft_Visio___6.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package" Target="embeddings/Microsoft_Visio___3.vsdx"/><Relationship Id="rId28" Type="http://schemas.openxmlformats.org/officeDocument/2006/relationships/image" Target="media/image7.emf"/><Relationship Id="rId10" Type="http://schemas.openxmlformats.org/officeDocument/2006/relationships/header" Target="header1.xml"/><Relationship Id="rId19" Type="http://schemas.openxmlformats.org/officeDocument/2006/relationships/package" Target="embeddings/Microsoft_Visio___1.vsdx"/><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package" Target="embeddings/Microsoft_Visio___5.vsdx"/><Relationship Id="rId30"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78BAF-5EDA-45F1-9BF4-68963F64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1446</Words>
  <Characters>8243</Characters>
  <Application>Microsoft Office Word</Application>
  <DocSecurity>0</DocSecurity>
  <Lines>68</Lines>
  <Paragraphs>19</Paragraphs>
  <ScaleCrop>false</ScaleCrop>
  <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胡龙珍</dc:creator>
  <cp:keywords/>
  <dc:description/>
  <cp:lastModifiedBy>秦益楠</cp:lastModifiedBy>
  <cp:revision>7</cp:revision>
  <cp:lastPrinted>2021-02-08T02:14:00Z</cp:lastPrinted>
  <dcterms:created xsi:type="dcterms:W3CDTF">2021-02-08T01:26:00Z</dcterms:created>
  <dcterms:modified xsi:type="dcterms:W3CDTF">2021-02-08T02:14:00Z</dcterms:modified>
</cp:coreProperties>
</file>